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01BA" w14:textId="77777777" w:rsidR="00ED7556" w:rsidRPr="00BE761C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BD70F5D" w14:textId="77777777" w:rsidR="00ED7556" w:rsidRPr="003B3620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647557F9" w14:textId="77777777" w:rsidR="00ED7556" w:rsidRPr="003B3620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4BCC899" w14:textId="77777777" w:rsidR="00ED7556" w:rsidRPr="003B3620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9684097" w14:textId="77777777" w:rsidR="00ED7556" w:rsidRPr="003B3620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F82C4BD" w14:textId="77777777" w:rsidR="00ED7556" w:rsidRPr="003B3620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6C23F02" w14:textId="77777777" w:rsidR="00ED7556" w:rsidRPr="003B3620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4F7F9FC" w14:textId="77777777" w:rsidR="00ED7556" w:rsidRPr="003B3620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83DEC40" w14:textId="77777777" w:rsidR="00ED7556" w:rsidRPr="003B3620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A9D1377" w14:textId="77777777" w:rsidR="00ED7556" w:rsidRPr="003B3620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7008942" w14:textId="77777777" w:rsidR="00ED7556" w:rsidRPr="003B3620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A9E7854" w14:textId="7975FDCE" w:rsidR="00ED7556" w:rsidRPr="003B3620" w:rsidRDefault="00ED7556" w:rsidP="003A33DB">
      <w:pPr>
        <w:tabs>
          <w:tab w:val="left" w:pos="3060"/>
        </w:tabs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3B3620">
        <w:rPr>
          <w:rFonts w:ascii="Tahoma" w:hAnsi="Tahoma" w:cs="Tahoma"/>
          <w:b/>
          <w:color w:val="000000" w:themeColor="text1"/>
          <w:sz w:val="28"/>
          <w:szCs w:val="28"/>
        </w:rPr>
        <w:t>PROCEDUR</w:t>
      </w:r>
      <w:r w:rsidR="00982334" w:rsidRPr="007965DF">
        <w:rPr>
          <w:rFonts w:ascii="Tahoma" w:hAnsi="Tahoma" w:cs="Tahoma"/>
          <w:b/>
          <w:color w:val="000000" w:themeColor="text1"/>
          <w:sz w:val="28"/>
          <w:szCs w:val="28"/>
        </w:rPr>
        <w:t>Ă</w:t>
      </w:r>
    </w:p>
    <w:p w14:paraId="1C7AEFB5" w14:textId="77777777" w:rsidR="00ED7556" w:rsidRPr="003B3620" w:rsidRDefault="00ED7556" w:rsidP="003A33DB">
      <w:pPr>
        <w:tabs>
          <w:tab w:val="left" w:pos="3060"/>
        </w:tabs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334AA748" w14:textId="04EBA45F" w:rsidR="00ED7556" w:rsidRPr="007A241E" w:rsidRDefault="00ED7556" w:rsidP="003A33DB">
      <w:pPr>
        <w:tabs>
          <w:tab w:val="left" w:pos="3060"/>
        </w:tabs>
        <w:spacing w:line="360" w:lineRule="auto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7A241E">
        <w:rPr>
          <w:rFonts w:ascii="Tahoma" w:hAnsi="Tahoma" w:cs="Tahoma"/>
          <w:b/>
          <w:color w:val="000000" w:themeColor="text1"/>
          <w:sz w:val="28"/>
          <w:szCs w:val="28"/>
        </w:rPr>
        <w:t>privind</w:t>
      </w:r>
      <w:proofErr w:type="spellEnd"/>
      <w:r w:rsidRPr="007A241E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Pr="007A241E">
        <w:rPr>
          <w:rFonts w:ascii="Tahoma" w:hAnsi="Tahoma" w:cs="Tahoma"/>
          <w:b/>
          <w:color w:val="000000" w:themeColor="text1"/>
          <w:sz w:val="28"/>
          <w:szCs w:val="28"/>
        </w:rPr>
        <w:t>constituirea</w:t>
      </w:r>
      <w:proofErr w:type="spellEnd"/>
      <w:r w:rsidR="00D55CEF">
        <w:rPr>
          <w:rFonts w:ascii="Tahoma" w:hAnsi="Tahoma" w:cs="Tahoma"/>
          <w:b/>
          <w:color w:val="000000" w:themeColor="text1"/>
          <w:sz w:val="28"/>
          <w:szCs w:val="28"/>
        </w:rPr>
        <w:t xml:space="preserve"> și</w:t>
      </w:r>
      <w:r w:rsidRPr="007A241E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="00315E36" w:rsidRPr="007A241E">
        <w:rPr>
          <w:rFonts w:ascii="Tahoma" w:hAnsi="Tahoma" w:cs="Tahoma"/>
          <w:b/>
          <w:color w:val="000000" w:themeColor="text1"/>
          <w:sz w:val="28"/>
          <w:szCs w:val="28"/>
        </w:rPr>
        <w:t>actualizar</w:t>
      </w:r>
      <w:r w:rsidR="00315E36" w:rsidRPr="00BC0A67">
        <w:rPr>
          <w:rFonts w:ascii="Tahoma" w:hAnsi="Tahoma" w:cs="Tahoma"/>
          <w:b/>
          <w:color w:val="000000" w:themeColor="text1"/>
          <w:sz w:val="28"/>
          <w:szCs w:val="28"/>
        </w:rPr>
        <w:t>ea</w:t>
      </w:r>
      <w:proofErr w:type="spellEnd"/>
      <w:r w:rsidR="00315E36" w:rsidRPr="007A241E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Pr="007A241E">
        <w:rPr>
          <w:rFonts w:ascii="Tahoma" w:hAnsi="Tahoma" w:cs="Tahoma"/>
          <w:b/>
          <w:color w:val="000000" w:themeColor="text1"/>
          <w:sz w:val="28"/>
          <w:szCs w:val="28"/>
        </w:rPr>
        <w:t>garan</w:t>
      </w:r>
      <w:r w:rsidR="00CD379C" w:rsidRPr="007A241E">
        <w:rPr>
          <w:rFonts w:ascii="Tahoma" w:hAnsi="Tahoma" w:cs="Tahoma"/>
          <w:b/>
          <w:color w:val="000000" w:themeColor="text1"/>
          <w:sz w:val="28"/>
          <w:szCs w:val="28"/>
        </w:rPr>
        <w:t>ț</w:t>
      </w:r>
      <w:r w:rsidRPr="007A241E">
        <w:rPr>
          <w:rFonts w:ascii="Tahoma" w:hAnsi="Tahoma" w:cs="Tahoma"/>
          <w:b/>
          <w:color w:val="000000" w:themeColor="text1"/>
          <w:sz w:val="28"/>
          <w:szCs w:val="28"/>
        </w:rPr>
        <w:t>iilor</w:t>
      </w:r>
      <w:proofErr w:type="spellEnd"/>
      <w:r w:rsidRPr="007A241E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Pr="007A241E">
        <w:rPr>
          <w:rFonts w:ascii="Tahoma" w:hAnsi="Tahoma" w:cs="Tahoma"/>
          <w:b/>
          <w:color w:val="000000" w:themeColor="text1"/>
          <w:sz w:val="28"/>
          <w:szCs w:val="28"/>
        </w:rPr>
        <w:t>financiare</w:t>
      </w:r>
      <w:proofErr w:type="spellEnd"/>
      <w:r w:rsidRPr="007A241E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D55CEF">
        <w:rPr>
          <w:rFonts w:ascii="Tahoma" w:hAnsi="Tahoma" w:cs="Tahoma"/>
          <w:b/>
          <w:color w:val="000000" w:themeColor="text1"/>
          <w:sz w:val="28"/>
          <w:szCs w:val="28"/>
        </w:rPr>
        <w:t xml:space="preserve">de </w:t>
      </w:r>
      <w:proofErr w:type="spellStart"/>
      <w:r w:rsidR="00D55CEF">
        <w:rPr>
          <w:rFonts w:ascii="Tahoma" w:hAnsi="Tahoma" w:cs="Tahoma"/>
          <w:b/>
          <w:color w:val="000000" w:themeColor="text1"/>
          <w:sz w:val="28"/>
          <w:szCs w:val="28"/>
        </w:rPr>
        <w:t>către</w:t>
      </w:r>
      <w:proofErr w:type="spellEnd"/>
      <w:r w:rsidR="00D55CEF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="00A612F1" w:rsidRPr="007A241E">
        <w:rPr>
          <w:rFonts w:ascii="Tahoma" w:hAnsi="Tahoma" w:cs="Tahoma"/>
          <w:b/>
          <w:color w:val="000000" w:themeColor="text1"/>
          <w:sz w:val="28"/>
          <w:szCs w:val="28"/>
        </w:rPr>
        <w:t>plătitorii</w:t>
      </w:r>
      <w:proofErr w:type="spellEnd"/>
      <w:r w:rsidR="00A612F1" w:rsidRPr="007A241E">
        <w:rPr>
          <w:rFonts w:ascii="Tahoma" w:hAnsi="Tahoma" w:cs="Tahoma"/>
          <w:b/>
          <w:color w:val="000000" w:themeColor="text1"/>
          <w:sz w:val="28"/>
          <w:szCs w:val="28"/>
        </w:rPr>
        <w:t xml:space="preserve"> de </w:t>
      </w:r>
      <w:proofErr w:type="spellStart"/>
      <w:r w:rsidR="00A612F1" w:rsidRPr="007A241E">
        <w:rPr>
          <w:rFonts w:ascii="Tahoma" w:hAnsi="Tahoma" w:cs="Tahoma"/>
          <w:b/>
          <w:color w:val="000000" w:themeColor="text1"/>
          <w:sz w:val="28"/>
          <w:szCs w:val="28"/>
        </w:rPr>
        <w:t>contribuție</w:t>
      </w:r>
      <w:proofErr w:type="spellEnd"/>
      <w:r w:rsidR="00A612F1" w:rsidRPr="007A241E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="00A612F1" w:rsidRPr="007A241E">
        <w:rPr>
          <w:rFonts w:ascii="Tahoma" w:hAnsi="Tahoma" w:cs="Tahoma"/>
          <w:b/>
          <w:color w:val="000000" w:themeColor="text1"/>
          <w:sz w:val="28"/>
          <w:szCs w:val="28"/>
        </w:rPr>
        <w:t>CfD</w:t>
      </w:r>
      <w:proofErr w:type="spellEnd"/>
      <w:r w:rsidR="009F2D3A" w:rsidRPr="007A241E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D55CEF" w:rsidRPr="007A241E">
        <w:rPr>
          <w:rFonts w:ascii="Tahoma" w:hAnsi="Tahoma" w:cs="Tahoma"/>
          <w:b/>
          <w:color w:val="000000" w:themeColor="text1"/>
          <w:sz w:val="28"/>
          <w:szCs w:val="28"/>
        </w:rPr>
        <w:t xml:space="preserve">și </w:t>
      </w:r>
      <w:proofErr w:type="spellStart"/>
      <w:r w:rsidR="00D55CEF" w:rsidRPr="00BC0A67">
        <w:rPr>
          <w:rFonts w:ascii="Tahoma" w:hAnsi="Tahoma" w:cs="Tahoma"/>
          <w:b/>
          <w:color w:val="000000" w:themeColor="text1"/>
          <w:sz w:val="28"/>
          <w:szCs w:val="28"/>
        </w:rPr>
        <w:t>executarea</w:t>
      </w:r>
      <w:proofErr w:type="spellEnd"/>
      <w:r w:rsidR="00D55CEF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="00D55CEF">
        <w:rPr>
          <w:rFonts w:ascii="Tahoma" w:hAnsi="Tahoma" w:cs="Tahoma"/>
          <w:b/>
          <w:color w:val="000000" w:themeColor="text1"/>
          <w:sz w:val="28"/>
          <w:szCs w:val="28"/>
        </w:rPr>
        <w:t>garanțiilor</w:t>
      </w:r>
      <w:proofErr w:type="spellEnd"/>
      <w:r w:rsidR="00D55CEF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="00D55CEF">
        <w:rPr>
          <w:rFonts w:ascii="Tahoma" w:hAnsi="Tahoma" w:cs="Tahoma"/>
          <w:b/>
          <w:color w:val="000000" w:themeColor="text1"/>
          <w:sz w:val="28"/>
          <w:szCs w:val="28"/>
        </w:rPr>
        <w:t>financiare</w:t>
      </w:r>
      <w:proofErr w:type="spellEnd"/>
    </w:p>
    <w:p w14:paraId="5200354B" w14:textId="77777777" w:rsidR="00ED7556" w:rsidRPr="007A241E" w:rsidRDefault="00ED7556" w:rsidP="003A33DB">
      <w:pPr>
        <w:tabs>
          <w:tab w:val="left" w:pos="3060"/>
        </w:tabs>
        <w:spacing w:line="360" w:lineRule="auto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6D096AAA" w14:textId="77777777" w:rsidR="00ED7556" w:rsidRPr="007A241E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D4DF598" w14:textId="77777777" w:rsidR="00ED7556" w:rsidRPr="007A241E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2D3892E" w14:textId="77777777" w:rsidR="00ED7556" w:rsidRPr="007A241E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842960F" w14:textId="77777777" w:rsidR="00ED7556" w:rsidRPr="007A241E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4D8389F3" w14:textId="77777777" w:rsidR="00ED7556" w:rsidRPr="007A241E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4A501A93" w14:textId="77777777" w:rsidR="00ED7556" w:rsidRPr="007A241E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7E18576F" w14:textId="77777777" w:rsidR="00ED7556" w:rsidRPr="007A241E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6DF3BF5" w14:textId="77777777" w:rsidR="00420CFC" w:rsidRPr="007A241E" w:rsidRDefault="00420CFC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D0BD895" w14:textId="77777777" w:rsidR="00420CFC" w:rsidRPr="007A241E" w:rsidRDefault="00420CFC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A8096E9" w14:textId="77777777" w:rsidR="003B3620" w:rsidRPr="007A241E" w:rsidRDefault="003B3620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22A26C4" w14:textId="77777777" w:rsidR="003B3620" w:rsidRPr="007A241E" w:rsidRDefault="003B3620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61DD092" w14:textId="77777777" w:rsidR="003B3620" w:rsidRPr="007A241E" w:rsidRDefault="003B3620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60D740B0" w14:textId="77777777" w:rsidR="003B3620" w:rsidRPr="007A241E" w:rsidRDefault="003B3620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CD99400" w14:textId="77777777" w:rsidR="0084776C" w:rsidRPr="007A241E" w:rsidRDefault="0084776C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020FABB4" w14:textId="77777777" w:rsidR="0084776C" w:rsidRPr="007A241E" w:rsidRDefault="0084776C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E3ADADA" w14:textId="77777777" w:rsidR="00420CFC" w:rsidRPr="007A241E" w:rsidRDefault="00420CFC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2EABB76" w14:textId="77777777" w:rsidR="00420CFC" w:rsidRPr="007A241E" w:rsidRDefault="00420CFC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2265551" w14:textId="77777777" w:rsidR="00ED7556" w:rsidRPr="007A241E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3A3C7CA" w14:textId="77777777" w:rsidR="00ED7556" w:rsidRPr="007A241E" w:rsidRDefault="00ED7556" w:rsidP="003A33DB">
      <w:pPr>
        <w:tabs>
          <w:tab w:val="left" w:pos="3060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2D344F2D" w14:textId="028AE70D" w:rsidR="00ED7556" w:rsidRPr="00E125F6" w:rsidRDefault="00883DF2" w:rsidP="003A33DB">
      <w:pPr>
        <w:tabs>
          <w:tab w:val="left" w:pos="3060"/>
        </w:tabs>
        <w:jc w:val="center"/>
        <w:rPr>
          <w:rFonts w:ascii="Tahoma" w:hAnsi="Tahoma" w:cs="Tahoma"/>
          <w:b/>
          <w:color w:val="000000" w:themeColor="text1"/>
          <w:sz w:val="24"/>
          <w:szCs w:val="24"/>
          <w:lang w:val="fr-FR"/>
        </w:rPr>
      </w:pPr>
      <w:proofErr w:type="spellStart"/>
      <w:proofErr w:type="gramStart"/>
      <w:r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Î</w:t>
      </w:r>
      <w:r w:rsidR="00ED7556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ntocmit</w:t>
      </w:r>
      <w:proofErr w:type="spellEnd"/>
      <w:r w:rsidR="00ED7556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:</w:t>
      </w:r>
      <w:proofErr w:type="gramEnd"/>
      <w:r w:rsidR="00ED7556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Societatea</w:t>
      </w:r>
      <w:proofErr w:type="spellEnd"/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Operatorul</w:t>
      </w:r>
      <w:proofErr w:type="spellEnd"/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9A377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Pi</w:t>
      </w:r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e</w:t>
      </w:r>
      <w:r w:rsidR="00145778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ț</w:t>
      </w:r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ei</w:t>
      </w:r>
      <w:proofErr w:type="spellEnd"/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 </w:t>
      </w:r>
      <w:r w:rsidR="00145778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d</w:t>
      </w:r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e Energie </w:t>
      </w:r>
      <w:proofErr w:type="spellStart"/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Electric</w:t>
      </w:r>
      <w:r w:rsidR="00145778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ă</w:t>
      </w:r>
      <w:proofErr w:type="spellEnd"/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 </w:t>
      </w:r>
      <w:r w:rsidR="00145778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ș</w:t>
      </w:r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i de Gaze </w:t>
      </w:r>
      <w:proofErr w:type="spellStart"/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Naturale</w:t>
      </w:r>
      <w:proofErr w:type="spellEnd"/>
      <w:r w:rsidR="00F62EF7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 </w:t>
      </w:r>
      <w:r w:rsidR="003C5245" w:rsidRPr="00E125F6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OPCOM S.A.</w:t>
      </w:r>
    </w:p>
    <w:p w14:paraId="4ACE2D11" w14:textId="77777777" w:rsidR="00ED7556" w:rsidRPr="003B3620" w:rsidRDefault="00ED7556" w:rsidP="003A33DB">
      <w:pPr>
        <w:spacing w:before="120" w:after="120"/>
        <w:ind w:left="180"/>
        <w:jc w:val="center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62A3B619" w14:textId="77777777" w:rsidR="00ED7556" w:rsidRPr="003B3620" w:rsidRDefault="00ED7556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3D8DBD84" w14:textId="77777777" w:rsidR="00ED7556" w:rsidRPr="003B3620" w:rsidRDefault="00ED7556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01AC4208" w14:textId="11B5CFC0" w:rsidR="00ED7556" w:rsidRPr="00A612F1" w:rsidRDefault="00A612F1" w:rsidP="003A33DB">
      <w:pPr>
        <w:spacing w:before="120" w:after="120"/>
        <w:ind w:left="180"/>
        <w:jc w:val="center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-</w:t>
      </w:r>
      <w:r w:rsidRPr="00A612F1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 </w:t>
      </w:r>
      <w:r w:rsidR="00FA339A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iu</w:t>
      </w:r>
      <w:r w:rsidR="00BC0A67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l</w:t>
      </w:r>
      <w:r w:rsidR="00FA339A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ie 2025</w:t>
      </w:r>
      <w:r w:rsidR="00ED7556" w:rsidRPr="00A612F1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-</w:t>
      </w:r>
    </w:p>
    <w:p w14:paraId="486DCE8D" w14:textId="77777777" w:rsidR="00ED7556" w:rsidRPr="003B3620" w:rsidRDefault="00ED7556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3799C00E" w14:textId="77777777" w:rsidR="00ED7556" w:rsidRPr="003B3620" w:rsidRDefault="00ED7556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2069B8D9" w14:textId="77777777" w:rsidR="008805CE" w:rsidRPr="003B3620" w:rsidRDefault="008805CE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12E5158E" w14:textId="77777777" w:rsidR="008805CE" w:rsidRPr="003B3620" w:rsidRDefault="00DC7269" w:rsidP="003A33DB">
      <w:pPr>
        <w:spacing w:before="240" w:after="240"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b/>
          <w:sz w:val="22"/>
          <w:szCs w:val="22"/>
          <w:lang w:val="ro-RO"/>
        </w:rPr>
        <w:t>L</w:t>
      </w:r>
      <w:r w:rsidR="008805CE" w:rsidRPr="003B3620">
        <w:rPr>
          <w:rFonts w:ascii="Tahoma" w:hAnsi="Tahoma" w:cs="Tahoma"/>
          <w:b/>
          <w:sz w:val="22"/>
          <w:szCs w:val="22"/>
          <w:lang w:val="ro-RO"/>
        </w:rPr>
        <w:t>ISTA DE CONTROL A REVIZIILOR</w:t>
      </w:r>
    </w:p>
    <w:p w14:paraId="7978AF51" w14:textId="77777777" w:rsidR="008805CE" w:rsidRPr="003B3620" w:rsidRDefault="008805CE" w:rsidP="003A33DB">
      <w:pPr>
        <w:spacing w:before="240" w:after="240"/>
        <w:jc w:val="both"/>
        <w:rPr>
          <w:rFonts w:ascii="Tahoma" w:hAnsi="Tahoma" w:cs="Tahoma"/>
          <w:sz w:val="22"/>
          <w:szCs w:val="22"/>
          <w:lang w:val="ro-RO"/>
        </w:rPr>
      </w:pPr>
      <w:r w:rsidRPr="003B3620">
        <w:rPr>
          <w:rFonts w:ascii="Tahoma" w:hAnsi="Tahoma" w:cs="Tahoma"/>
          <w:sz w:val="22"/>
          <w:szCs w:val="22"/>
          <w:lang w:val="ro-RO"/>
        </w:rPr>
        <w:t>Documentul revizuit:</w:t>
      </w: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153"/>
        <w:gridCol w:w="1871"/>
        <w:gridCol w:w="5067"/>
      </w:tblGrid>
      <w:tr w:rsidR="008805CE" w:rsidRPr="003B3620" w14:paraId="3975AAFA" w14:textId="77777777" w:rsidTr="0010080C">
        <w:trPr>
          <w:trHeight w:val="629"/>
          <w:jc w:val="center"/>
        </w:trPr>
        <w:tc>
          <w:tcPr>
            <w:tcW w:w="732" w:type="pct"/>
            <w:vAlign w:val="center"/>
          </w:tcPr>
          <w:p w14:paraId="25EAA240" w14:textId="77777777" w:rsidR="008805CE" w:rsidRPr="003B3620" w:rsidRDefault="008805CE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B3620">
              <w:rPr>
                <w:rFonts w:ascii="Tahoma" w:hAnsi="Tahoma" w:cs="Tahoma"/>
                <w:sz w:val="22"/>
                <w:szCs w:val="22"/>
              </w:rPr>
              <w:t xml:space="preserve">Nr. </w:t>
            </w:r>
            <w:proofErr w:type="spellStart"/>
            <w:r w:rsidRPr="003B3620">
              <w:rPr>
                <w:rFonts w:ascii="Tahoma" w:hAnsi="Tahoma" w:cs="Tahoma"/>
                <w:sz w:val="22"/>
                <w:szCs w:val="22"/>
              </w:rPr>
              <w:t>crt</w:t>
            </w:r>
            <w:proofErr w:type="spellEnd"/>
            <w:r w:rsidRPr="003B3620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08" w:type="pct"/>
            <w:vAlign w:val="center"/>
          </w:tcPr>
          <w:p w14:paraId="355F336A" w14:textId="77777777" w:rsidR="008805CE" w:rsidRPr="003B3620" w:rsidRDefault="008805CE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B3620">
              <w:rPr>
                <w:rFonts w:ascii="Tahoma" w:hAnsi="Tahoma" w:cs="Tahoma"/>
                <w:sz w:val="22"/>
                <w:szCs w:val="22"/>
              </w:rPr>
              <w:t>Rev.</w:t>
            </w:r>
          </w:p>
        </w:tc>
        <w:tc>
          <w:tcPr>
            <w:tcW w:w="987" w:type="pct"/>
            <w:vAlign w:val="center"/>
          </w:tcPr>
          <w:p w14:paraId="20442BE6" w14:textId="77777777" w:rsidR="008805CE" w:rsidRPr="003B3620" w:rsidRDefault="008805CE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B3620">
              <w:rPr>
                <w:rFonts w:ascii="Tahoma" w:hAnsi="Tahoma" w:cs="Tahoma"/>
                <w:sz w:val="22"/>
                <w:szCs w:val="22"/>
              </w:rPr>
              <w:t>Data</w:t>
            </w:r>
          </w:p>
        </w:tc>
        <w:tc>
          <w:tcPr>
            <w:tcW w:w="2673" w:type="pct"/>
            <w:vAlign w:val="center"/>
          </w:tcPr>
          <w:p w14:paraId="7254C77B" w14:textId="77777777" w:rsidR="008805CE" w:rsidRPr="003B3620" w:rsidRDefault="008805CE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B3620">
              <w:rPr>
                <w:rFonts w:ascii="Tahoma" w:hAnsi="Tahoma" w:cs="Tahoma"/>
                <w:sz w:val="22"/>
                <w:szCs w:val="22"/>
              </w:rPr>
              <w:t>Revizia</w:t>
            </w:r>
            <w:proofErr w:type="spellEnd"/>
            <w:r w:rsidRPr="003B3620">
              <w:rPr>
                <w:rFonts w:ascii="Tahoma" w:hAnsi="Tahoma" w:cs="Tahoma"/>
                <w:sz w:val="22"/>
                <w:szCs w:val="22"/>
              </w:rPr>
              <w:t xml:space="preserve"> se referă la:</w:t>
            </w:r>
          </w:p>
        </w:tc>
      </w:tr>
      <w:tr w:rsidR="008805CE" w:rsidRPr="003B3620" w14:paraId="2B476E38" w14:textId="77777777" w:rsidTr="00F62EF7">
        <w:trPr>
          <w:trHeight w:val="399"/>
          <w:jc w:val="center"/>
        </w:trPr>
        <w:tc>
          <w:tcPr>
            <w:tcW w:w="732" w:type="pct"/>
            <w:vAlign w:val="center"/>
          </w:tcPr>
          <w:p w14:paraId="722D04DF" w14:textId="752EBFD7" w:rsidR="008805CE" w:rsidRPr="003B3620" w:rsidRDefault="008805CE" w:rsidP="003A33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4420C6DD" w14:textId="5322B2B6" w:rsidR="00F62EF7" w:rsidRPr="003B3620" w:rsidRDefault="00F62EF7" w:rsidP="003A33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87" w:type="pct"/>
            <w:vAlign w:val="center"/>
          </w:tcPr>
          <w:p w14:paraId="3879DCD5" w14:textId="5FDD9825" w:rsidR="008805CE" w:rsidRPr="003B3620" w:rsidRDefault="008805CE" w:rsidP="003A33D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73" w:type="pct"/>
            <w:vAlign w:val="center"/>
          </w:tcPr>
          <w:p w14:paraId="236D183C" w14:textId="5E543762" w:rsidR="00902EAE" w:rsidRPr="0010080C" w:rsidRDefault="00902EAE" w:rsidP="003A33DB">
            <w:pPr>
              <w:pStyle w:val="ListParagraph"/>
              <w:tabs>
                <w:tab w:val="center" w:pos="4320"/>
                <w:tab w:val="right" w:pos="8640"/>
              </w:tabs>
              <w:ind w:left="46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805CE" w:rsidRPr="003B3620" w14:paraId="4BFF7C86" w14:textId="77777777" w:rsidTr="006A7EFF">
        <w:trPr>
          <w:trHeight w:val="414"/>
          <w:jc w:val="center"/>
        </w:trPr>
        <w:tc>
          <w:tcPr>
            <w:tcW w:w="732" w:type="pct"/>
            <w:vAlign w:val="center"/>
          </w:tcPr>
          <w:p w14:paraId="6E5C2B90" w14:textId="3F5D99CB" w:rsidR="008805CE" w:rsidRPr="003B3620" w:rsidRDefault="008805CE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61002F9E" w14:textId="619229E1" w:rsidR="008805CE" w:rsidRPr="003B3620" w:rsidRDefault="008805CE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87" w:type="pct"/>
            <w:vAlign w:val="center"/>
          </w:tcPr>
          <w:p w14:paraId="5F2FA76C" w14:textId="32542813" w:rsidR="008805CE" w:rsidRPr="003B3620" w:rsidRDefault="008805CE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73" w:type="pct"/>
          </w:tcPr>
          <w:p w14:paraId="4236D112" w14:textId="1D827F23" w:rsidR="003058B8" w:rsidRPr="003B3620" w:rsidRDefault="003058B8" w:rsidP="003A33DB">
            <w:pPr>
              <w:tabs>
                <w:tab w:val="left" w:pos="155"/>
                <w:tab w:val="left" w:pos="416"/>
                <w:tab w:val="left" w:pos="557"/>
                <w:tab w:val="left" w:pos="737"/>
                <w:tab w:val="left" w:pos="827"/>
                <w:tab w:val="center" w:pos="4320"/>
                <w:tab w:val="right" w:pos="8640"/>
              </w:tabs>
              <w:ind w:left="467" w:hanging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20E64" w:rsidRPr="003B3620" w14:paraId="57B789E0" w14:textId="77777777" w:rsidTr="000D74DA">
        <w:trPr>
          <w:trHeight w:val="399"/>
          <w:jc w:val="center"/>
        </w:trPr>
        <w:tc>
          <w:tcPr>
            <w:tcW w:w="732" w:type="pct"/>
          </w:tcPr>
          <w:p w14:paraId="23590A7B" w14:textId="51BB6BCA" w:rsidR="00A20E64" w:rsidRPr="003B3620" w:rsidRDefault="00A20E64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8" w:type="pct"/>
          </w:tcPr>
          <w:p w14:paraId="29F3D672" w14:textId="687453B0" w:rsidR="00A20E64" w:rsidRPr="003B3620" w:rsidRDefault="00A20E64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87" w:type="pct"/>
          </w:tcPr>
          <w:p w14:paraId="0A768B04" w14:textId="04E1E0A9" w:rsidR="00A20E64" w:rsidRPr="003B3620" w:rsidRDefault="00A20E64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73" w:type="pct"/>
          </w:tcPr>
          <w:p w14:paraId="00BFC364" w14:textId="2E3B3B2C" w:rsidR="00E4131D" w:rsidRPr="003B3620" w:rsidRDefault="00E4131D" w:rsidP="003A33DB">
            <w:pPr>
              <w:tabs>
                <w:tab w:val="center" w:pos="4320"/>
                <w:tab w:val="right" w:pos="864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6825" w:rsidRPr="003B3620" w14:paraId="560A9E78" w14:textId="77777777" w:rsidTr="00E2217E">
        <w:trPr>
          <w:trHeight w:val="399"/>
          <w:jc w:val="center"/>
        </w:trPr>
        <w:tc>
          <w:tcPr>
            <w:tcW w:w="732" w:type="pct"/>
            <w:vAlign w:val="center"/>
          </w:tcPr>
          <w:p w14:paraId="35586A66" w14:textId="30FA0D68" w:rsidR="00646825" w:rsidRDefault="00646825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1BF699F5" w14:textId="4F48A54B" w:rsidR="00646825" w:rsidRDefault="00646825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87" w:type="pct"/>
            <w:vAlign w:val="center"/>
          </w:tcPr>
          <w:p w14:paraId="5E7D09BE" w14:textId="424E420C" w:rsidR="00646825" w:rsidRDefault="00646825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73" w:type="pct"/>
          </w:tcPr>
          <w:p w14:paraId="7DEBB1A2" w14:textId="1E2310F5" w:rsidR="00646825" w:rsidRPr="00646825" w:rsidRDefault="00646825" w:rsidP="003A33DB">
            <w:pPr>
              <w:tabs>
                <w:tab w:val="center" w:pos="4320"/>
                <w:tab w:val="right" w:pos="864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64A" w:rsidRPr="003B3620" w14:paraId="1B890E0B" w14:textId="77777777" w:rsidTr="00E2217E">
        <w:trPr>
          <w:trHeight w:val="399"/>
          <w:jc w:val="center"/>
        </w:trPr>
        <w:tc>
          <w:tcPr>
            <w:tcW w:w="732" w:type="pct"/>
            <w:vAlign w:val="center"/>
          </w:tcPr>
          <w:p w14:paraId="035FA2AE" w14:textId="2A117DEF" w:rsidR="00D3064A" w:rsidRDefault="00D3064A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06F0A63C" w14:textId="3DACD26D" w:rsidR="00D3064A" w:rsidRDefault="00D3064A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87" w:type="pct"/>
            <w:vAlign w:val="center"/>
          </w:tcPr>
          <w:p w14:paraId="5926080A" w14:textId="6E0E8262" w:rsidR="00D3064A" w:rsidRDefault="00D3064A" w:rsidP="003A33D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73" w:type="pct"/>
          </w:tcPr>
          <w:p w14:paraId="230F42F9" w14:textId="03E11C7C" w:rsidR="00D3064A" w:rsidRPr="00D120C3" w:rsidRDefault="00D3064A" w:rsidP="003A33DB">
            <w:pPr>
              <w:pStyle w:val="ListParagraph"/>
              <w:tabs>
                <w:tab w:val="center" w:pos="4320"/>
                <w:tab w:val="right" w:pos="8640"/>
              </w:tabs>
              <w:ind w:left="246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ro-RO"/>
              </w:rPr>
            </w:pPr>
          </w:p>
        </w:tc>
      </w:tr>
    </w:tbl>
    <w:p w14:paraId="37313935" w14:textId="77777777" w:rsidR="008805CE" w:rsidRPr="003B3620" w:rsidRDefault="008805CE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/>
          <w:sz w:val="22"/>
          <w:szCs w:val="22"/>
          <w:lang w:val="ro-RO"/>
        </w:rPr>
      </w:pPr>
    </w:p>
    <w:p w14:paraId="766C7B98" w14:textId="77777777" w:rsidR="00ED7556" w:rsidRPr="003B3620" w:rsidRDefault="00ED7556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3ACE7227" w14:textId="77777777" w:rsidR="00ED7556" w:rsidRPr="003B3620" w:rsidRDefault="00ED7556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1CFE066E" w14:textId="77777777" w:rsidR="00ED7556" w:rsidRPr="003B3620" w:rsidRDefault="00ED7556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58496FA5" w14:textId="77777777" w:rsidR="008805CE" w:rsidRPr="003B3620" w:rsidRDefault="008805CE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144CE3F0" w14:textId="4AAC8F58" w:rsidR="00D21E35" w:rsidRDefault="00D21E35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590405DF" w14:textId="0A62333A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7453EB2B" w14:textId="5271CC2D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72B2C86A" w14:textId="4FBF8431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013F250B" w14:textId="6E7CD748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465BDF84" w14:textId="4D9AA1CB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403DD697" w14:textId="1F5E43A3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7E558373" w14:textId="31A0DEAB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038B24C2" w14:textId="0C0DE9C4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0CCDBC07" w14:textId="4BB31862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30BB3827" w14:textId="1965EDC3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765F1127" w14:textId="3821F1AA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0940E133" w14:textId="190C1E39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00F02922" w14:textId="1866A837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354FF590" w14:textId="578C6167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3F818492" w14:textId="66C7B698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16B4D218" w14:textId="31EC9346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5BDAB2E1" w14:textId="700D4265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47B902AB" w14:textId="1FA83C34" w:rsidR="00D3064A" w:rsidRDefault="00D3064A" w:rsidP="003A33DB">
      <w:pPr>
        <w:spacing w:before="12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42401113" w14:textId="3267EC45" w:rsidR="00ED7556" w:rsidRPr="003B3620" w:rsidRDefault="006A2265" w:rsidP="003A33DB">
      <w:pPr>
        <w:tabs>
          <w:tab w:val="left" w:pos="7513"/>
        </w:tabs>
        <w:spacing w:before="120" w:after="120"/>
        <w:ind w:left="180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                                               </w:t>
      </w:r>
      <w:r w:rsidR="00ED7556" w:rsidRPr="003B3620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>C U P R I N S</w:t>
      </w:r>
    </w:p>
    <w:p w14:paraId="2EDBD21B" w14:textId="77777777" w:rsidR="00ED7556" w:rsidRPr="003B3620" w:rsidRDefault="00ED7556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4218253C" w14:textId="77777777" w:rsidR="00ED7556" w:rsidRPr="003B3620" w:rsidRDefault="00ED7556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tbl>
      <w:tblPr>
        <w:tblStyle w:val="TableGrid"/>
        <w:tblW w:w="949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D65DC" w:rsidRPr="009D59FD" w14:paraId="448BECE4" w14:textId="77777777" w:rsidTr="00387045">
        <w:tc>
          <w:tcPr>
            <w:tcW w:w="9495" w:type="dxa"/>
          </w:tcPr>
          <w:p w14:paraId="18F9DC7A" w14:textId="2503EEA9" w:rsidR="005D65DC" w:rsidRPr="009D59FD" w:rsidRDefault="005D65DC" w:rsidP="00BB00ED">
            <w:pPr>
              <w:spacing w:after="200" w:line="276" w:lineRule="auto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eastAsia="ro-RO"/>
        </w:rPr>
        <w:id w:val="-10746666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2B312F" w14:textId="3FFE19E9" w:rsidR="00F36A7C" w:rsidRDefault="00F36A7C">
          <w:pPr>
            <w:pStyle w:val="TOCHeading"/>
          </w:pPr>
        </w:p>
        <w:p w14:paraId="42BF5929" w14:textId="742A527D" w:rsidR="00F36A7C" w:rsidRPr="00BB00ED" w:rsidRDefault="00F36A7C">
          <w:pPr>
            <w:pStyle w:val="TOC1"/>
            <w:tabs>
              <w:tab w:val="clear" w:pos="450"/>
              <w:tab w:val="left" w:pos="44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874692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1.</w:t>
            </w:r>
            <w:r w:rsidRPr="00BB00ED"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SCOP</w:t>
            </w:r>
            <w:r w:rsidRPr="00BB00ED">
              <w:rPr>
                <w:noProof/>
                <w:webHidden/>
              </w:rPr>
              <w:tab/>
            </w:r>
            <w:r w:rsidRPr="00BB00ED">
              <w:rPr>
                <w:noProof/>
                <w:webHidden/>
              </w:rPr>
              <w:fldChar w:fldCharType="begin"/>
            </w:r>
            <w:r w:rsidRPr="00FC2B01">
              <w:rPr>
                <w:noProof/>
                <w:webHidden/>
              </w:rPr>
              <w:instrText xml:space="preserve"> PAGEREF _Toc202874692 \h </w:instrText>
            </w:r>
            <w:r w:rsidRPr="00BB00ED">
              <w:rPr>
                <w:noProof/>
                <w:webHidden/>
              </w:rPr>
            </w:r>
            <w:r w:rsidRPr="00BB00ED">
              <w:rPr>
                <w:noProof/>
                <w:webHidden/>
              </w:rPr>
              <w:fldChar w:fldCharType="separate"/>
            </w:r>
            <w:r w:rsidR="00EF3B13">
              <w:rPr>
                <w:noProof/>
                <w:webHidden/>
              </w:rPr>
              <w:t>4</w:t>
            </w:r>
            <w:r w:rsidRPr="00BB00ED">
              <w:rPr>
                <w:noProof/>
                <w:webHidden/>
              </w:rPr>
              <w:fldChar w:fldCharType="end"/>
            </w:r>
          </w:hyperlink>
        </w:p>
        <w:p w14:paraId="41CC3F6E" w14:textId="4FD0BC23" w:rsidR="00F36A7C" w:rsidRPr="00BB00ED" w:rsidRDefault="00F36A7C">
          <w:pPr>
            <w:pStyle w:val="TOC1"/>
            <w:tabs>
              <w:tab w:val="clear" w:pos="450"/>
              <w:tab w:val="left" w:pos="44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2874693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2.</w:t>
            </w:r>
            <w:r w:rsidRPr="00BB00ED"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DOMENIU DE APLICARE</w:t>
            </w:r>
            <w:r w:rsidRPr="00BB00ED">
              <w:rPr>
                <w:noProof/>
                <w:webHidden/>
              </w:rPr>
              <w:tab/>
            </w:r>
            <w:r w:rsidRPr="00BB00ED">
              <w:rPr>
                <w:noProof/>
                <w:webHidden/>
              </w:rPr>
              <w:fldChar w:fldCharType="begin"/>
            </w:r>
            <w:r w:rsidRPr="00BB00ED">
              <w:rPr>
                <w:noProof/>
                <w:webHidden/>
              </w:rPr>
              <w:instrText xml:space="preserve"> PAGEREF _Toc202874693 \h </w:instrText>
            </w:r>
            <w:r w:rsidRPr="00BB00ED">
              <w:rPr>
                <w:noProof/>
                <w:webHidden/>
              </w:rPr>
            </w:r>
            <w:r w:rsidRPr="00BB00ED">
              <w:rPr>
                <w:noProof/>
                <w:webHidden/>
              </w:rPr>
              <w:fldChar w:fldCharType="separate"/>
            </w:r>
            <w:r w:rsidR="00EF3B13">
              <w:rPr>
                <w:noProof/>
                <w:webHidden/>
              </w:rPr>
              <w:t>4</w:t>
            </w:r>
            <w:r w:rsidRPr="00BB00ED">
              <w:rPr>
                <w:noProof/>
                <w:webHidden/>
              </w:rPr>
              <w:fldChar w:fldCharType="end"/>
            </w:r>
          </w:hyperlink>
        </w:p>
        <w:p w14:paraId="53AA2804" w14:textId="651B07AA" w:rsidR="00F36A7C" w:rsidRPr="00BB00ED" w:rsidRDefault="00F36A7C">
          <w:pPr>
            <w:pStyle w:val="TOC1"/>
            <w:tabs>
              <w:tab w:val="clear" w:pos="450"/>
              <w:tab w:val="left" w:pos="44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2874694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3.</w:t>
            </w:r>
            <w:r w:rsidRPr="00BB00ED"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DEFINIȚII SI ACRONIME</w:t>
            </w:r>
            <w:r w:rsidRPr="00BB00ED">
              <w:rPr>
                <w:noProof/>
                <w:webHidden/>
              </w:rPr>
              <w:tab/>
            </w:r>
            <w:r w:rsidRPr="00BB00ED">
              <w:rPr>
                <w:noProof/>
                <w:webHidden/>
              </w:rPr>
              <w:fldChar w:fldCharType="begin"/>
            </w:r>
            <w:r w:rsidRPr="00BB00ED">
              <w:rPr>
                <w:noProof/>
                <w:webHidden/>
              </w:rPr>
              <w:instrText xml:space="preserve"> PAGEREF _Toc202874694 \h </w:instrText>
            </w:r>
            <w:r w:rsidRPr="00BB00ED">
              <w:rPr>
                <w:noProof/>
                <w:webHidden/>
              </w:rPr>
            </w:r>
            <w:r w:rsidRPr="00BB00ED">
              <w:rPr>
                <w:noProof/>
                <w:webHidden/>
              </w:rPr>
              <w:fldChar w:fldCharType="separate"/>
            </w:r>
            <w:r w:rsidR="00EF3B13">
              <w:rPr>
                <w:noProof/>
                <w:webHidden/>
              </w:rPr>
              <w:t>4</w:t>
            </w:r>
            <w:r w:rsidRPr="00BB00ED">
              <w:rPr>
                <w:noProof/>
                <w:webHidden/>
              </w:rPr>
              <w:fldChar w:fldCharType="end"/>
            </w:r>
          </w:hyperlink>
        </w:p>
        <w:p w14:paraId="41CDFF1D" w14:textId="23542BFB" w:rsidR="00F36A7C" w:rsidRPr="00BB00ED" w:rsidRDefault="00F36A7C">
          <w:pPr>
            <w:pStyle w:val="TOC1"/>
            <w:tabs>
              <w:tab w:val="clear" w:pos="450"/>
              <w:tab w:val="left" w:pos="44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2874695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4.</w:t>
            </w:r>
            <w:r w:rsidRPr="00BB00ED"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DOCUMENTE DE REFERINȚĂ</w:t>
            </w:r>
            <w:r w:rsidRPr="00BB00ED">
              <w:rPr>
                <w:noProof/>
                <w:webHidden/>
              </w:rPr>
              <w:tab/>
            </w:r>
            <w:r w:rsidRPr="00BB00ED">
              <w:rPr>
                <w:noProof/>
                <w:webHidden/>
              </w:rPr>
              <w:fldChar w:fldCharType="begin"/>
            </w:r>
            <w:r w:rsidRPr="00BB00ED">
              <w:rPr>
                <w:noProof/>
                <w:webHidden/>
              </w:rPr>
              <w:instrText xml:space="preserve"> PAGEREF _Toc202874695 \h </w:instrText>
            </w:r>
            <w:r w:rsidRPr="00BB00ED">
              <w:rPr>
                <w:noProof/>
                <w:webHidden/>
              </w:rPr>
            </w:r>
            <w:r w:rsidRPr="00BB00ED">
              <w:rPr>
                <w:noProof/>
                <w:webHidden/>
              </w:rPr>
              <w:fldChar w:fldCharType="separate"/>
            </w:r>
            <w:r w:rsidR="00EF3B13">
              <w:rPr>
                <w:noProof/>
                <w:webHidden/>
              </w:rPr>
              <w:t>5</w:t>
            </w:r>
            <w:r w:rsidRPr="00BB00ED">
              <w:rPr>
                <w:noProof/>
                <w:webHidden/>
              </w:rPr>
              <w:fldChar w:fldCharType="end"/>
            </w:r>
          </w:hyperlink>
        </w:p>
        <w:p w14:paraId="16C0D753" w14:textId="271C8022" w:rsidR="00F36A7C" w:rsidRPr="00BB00ED" w:rsidRDefault="00F36A7C">
          <w:pPr>
            <w:pStyle w:val="TOC1"/>
            <w:tabs>
              <w:tab w:val="clear" w:pos="450"/>
              <w:tab w:val="left" w:pos="44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2874696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5.</w:t>
            </w:r>
            <w:r w:rsidRPr="00BB00ED"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CALCULUL VALORII GARANȚIEI FINANCIARE ȘI CONSTITUIREA SGB DE CĂTRE PLĂTITORUL DE CONTRIBUȚIE</w:t>
            </w:r>
            <w:r w:rsidRPr="00BB00ED">
              <w:rPr>
                <w:noProof/>
                <w:webHidden/>
              </w:rPr>
              <w:tab/>
            </w:r>
            <w:r w:rsidRPr="00BB00ED">
              <w:rPr>
                <w:noProof/>
                <w:webHidden/>
              </w:rPr>
              <w:fldChar w:fldCharType="begin"/>
            </w:r>
            <w:r w:rsidRPr="00BB00ED">
              <w:rPr>
                <w:noProof/>
                <w:webHidden/>
              </w:rPr>
              <w:instrText xml:space="preserve"> PAGEREF _Toc202874696 \h </w:instrText>
            </w:r>
            <w:r w:rsidRPr="00BB00ED">
              <w:rPr>
                <w:noProof/>
                <w:webHidden/>
              </w:rPr>
            </w:r>
            <w:r w:rsidRPr="00BB00ED">
              <w:rPr>
                <w:noProof/>
                <w:webHidden/>
              </w:rPr>
              <w:fldChar w:fldCharType="separate"/>
            </w:r>
            <w:r w:rsidR="00EF3B13">
              <w:rPr>
                <w:noProof/>
                <w:webHidden/>
              </w:rPr>
              <w:t>6</w:t>
            </w:r>
            <w:r w:rsidRPr="00BB00ED">
              <w:rPr>
                <w:noProof/>
                <w:webHidden/>
              </w:rPr>
              <w:fldChar w:fldCharType="end"/>
            </w:r>
          </w:hyperlink>
        </w:p>
        <w:p w14:paraId="7F11522E" w14:textId="159D2D39" w:rsidR="00F36A7C" w:rsidRPr="00BB00ED" w:rsidRDefault="00F36A7C">
          <w:pPr>
            <w:pStyle w:val="TOC1"/>
            <w:tabs>
              <w:tab w:val="clear" w:pos="450"/>
              <w:tab w:val="left" w:pos="44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2874697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6.</w:t>
            </w:r>
            <w:r w:rsidRPr="00BB00ED"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EXECUTAREA ȘI ACTUALIZAREA (REÎNTREGIREA) VALORII SGB DE CĂTRE PLĂTITORUL DE CONTRIBUȚIE CfD</w:t>
            </w:r>
            <w:r w:rsidRPr="00BB00ED">
              <w:rPr>
                <w:noProof/>
                <w:webHidden/>
              </w:rPr>
              <w:tab/>
            </w:r>
            <w:r w:rsidRPr="00BB00ED">
              <w:rPr>
                <w:noProof/>
                <w:webHidden/>
              </w:rPr>
              <w:fldChar w:fldCharType="begin"/>
            </w:r>
            <w:r w:rsidRPr="00BB00ED">
              <w:rPr>
                <w:noProof/>
                <w:webHidden/>
              </w:rPr>
              <w:instrText xml:space="preserve"> PAGEREF _Toc202874697 \h </w:instrText>
            </w:r>
            <w:r w:rsidRPr="00BB00ED">
              <w:rPr>
                <w:noProof/>
                <w:webHidden/>
              </w:rPr>
            </w:r>
            <w:r w:rsidRPr="00BB00ED">
              <w:rPr>
                <w:noProof/>
                <w:webHidden/>
              </w:rPr>
              <w:fldChar w:fldCharType="separate"/>
            </w:r>
            <w:r w:rsidR="00EF3B13">
              <w:rPr>
                <w:noProof/>
                <w:webHidden/>
              </w:rPr>
              <w:t>7</w:t>
            </w:r>
            <w:r w:rsidRPr="00BB00ED">
              <w:rPr>
                <w:noProof/>
                <w:webHidden/>
              </w:rPr>
              <w:fldChar w:fldCharType="end"/>
            </w:r>
          </w:hyperlink>
        </w:p>
        <w:p w14:paraId="568AB668" w14:textId="06218800" w:rsidR="00F36A7C" w:rsidRPr="00BB00ED" w:rsidRDefault="00F36A7C">
          <w:pPr>
            <w:pStyle w:val="TOC1"/>
            <w:tabs>
              <w:tab w:val="clear" w:pos="450"/>
              <w:tab w:val="left" w:pos="44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2874698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7.</w:t>
            </w:r>
            <w:r w:rsidRPr="00BB00ED"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DREPTURILE PLĂTITORULUI DE CONTRIBUȚIE CfD</w:t>
            </w:r>
            <w:r w:rsidRPr="00BB00ED">
              <w:rPr>
                <w:noProof/>
                <w:webHidden/>
              </w:rPr>
              <w:tab/>
            </w:r>
            <w:r w:rsidRPr="00BB00ED">
              <w:rPr>
                <w:noProof/>
                <w:webHidden/>
              </w:rPr>
              <w:fldChar w:fldCharType="begin"/>
            </w:r>
            <w:r w:rsidRPr="00BB00ED">
              <w:rPr>
                <w:noProof/>
                <w:webHidden/>
              </w:rPr>
              <w:instrText xml:space="preserve"> PAGEREF _Toc202874698 \h </w:instrText>
            </w:r>
            <w:r w:rsidRPr="00BB00ED">
              <w:rPr>
                <w:noProof/>
                <w:webHidden/>
              </w:rPr>
            </w:r>
            <w:r w:rsidRPr="00BB00ED">
              <w:rPr>
                <w:noProof/>
                <w:webHidden/>
              </w:rPr>
              <w:fldChar w:fldCharType="separate"/>
            </w:r>
            <w:r w:rsidR="00EF3B13">
              <w:rPr>
                <w:noProof/>
                <w:webHidden/>
              </w:rPr>
              <w:t>8</w:t>
            </w:r>
            <w:r w:rsidRPr="00BB00ED">
              <w:rPr>
                <w:noProof/>
                <w:webHidden/>
              </w:rPr>
              <w:fldChar w:fldCharType="end"/>
            </w:r>
          </w:hyperlink>
        </w:p>
        <w:p w14:paraId="22848BD3" w14:textId="57A8E2CF" w:rsidR="00F36A7C" w:rsidRPr="00BB00ED" w:rsidRDefault="00F36A7C">
          <w:pPr>
            <w:pStyle w:val="TOC1"/>
            <w:tabs>
              <w:tab w:val="clear" w:pos="450"/>
              <w:tab w:val="left" w:pos="44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2874699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8.</w:t>
            </w:r>
            <w:r w:rsidRPr="00BB00ED"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OBLIGAŢIILE PLĂTITORULUI DE CONTRIBUȚIE CfD</w:t>
            </w:r>
            <w:r w:rsidRPr="00BB00ED">
              <w:rPr>
                <w:noProof/>
                <w:webHidden/>
              </w:rPr>
              <w:tab/>
            </w:r>
            <w:r w:rsidRPr="00BB00ED">
              <w:rPr>
                <w:noProof/>
                <w:webHidden/>
              </w:rPr>
              <w:fldChar w:fldCharType="begin"/>
            </w:r>
            <w:r w:rsidRPr="00BB00ED">
              <w:rPr>
                <w:noProof/>
                <w:webHidden/>
              </w:rPr>
              <w:instrText xml:space="preserve"> PAGEREF _Toc202874699 \h </w:instrText>
            </w:r>
            <w:r w:rsidRPr="00BB00ED">
              <w:rPr>
                <w:noProof/>
                <w:webHidden/>
              </w:rPr>
            </w:r>
            <w:r w:rsidRPr="00BB00ED">
              <w:rPr>
                <w:noProof/>
                <w:webHidden/>
              </w:rPr>
              <w:fldChar w:fldCharType="separate"/>
            </w:r>
            <w:r w:rsidR="00EF3B13">
              <w:rPr>
                <w:noProof/>
                <w:webHidden/>
              </w:rPr>
              <w:t>8</w:t>
            </w:r>
            <w:r w:rsidRPr="00BB00ED">
              <w:rPr>
                <w:noProof/>
                <w:webHidden/>
              </w:rPr>
              <w:fldChar w:fldCharType="end"/>
            </w:r>
          </w:hyperlink>
        </w:p>
        <w:p w14:paraId="51F4E189" w14:textId="2ADA280B" w:rsidR="00F36A7C" w:rsidRPr="00BB00ED" w:rsidRDefault="00F36A7C">
          <w:pPr>
            <w:pStyle w:val="TOC1"/>
            <w:tabs>
              <w:tab w:val="clear" w:pos="450"/>
              <w:tab w:val="left" w:pos="440"/>
            </w:tabs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2874700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9.</w:t>
            </w:r>
            <w:r w:rsidRPr="00BB00ED"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DREPTURILE CONTRAPĂRȚII CfD</w:t>
            </w:r>
            <w:r w:rsidRPr="00BB00ED">
              <w:rPr>
                <w:noProof/>
                <w:webHidden/>
              </w:rPr>
              <w:tab/>
            </w:r>
            <w:r w:rsidRPr="00BB00ED">
              <w:rPr>
                <w:noProof/>
                <w:webHidden/>
              </w:rPr>
              <w:fldChar w:fldCharType="begin"/>
            </w:r>
            <w:r w:rsidRPr="00BB00ED">
              <w:rPr>
                <w:noProof/>
                <w:webHidden/>
              </w:rPr>
              <w:instrText xml:space="preserve"> PAGEREF _Toc202874700 \h </w:instrText>
            </w:r>
            <w:r w:rsidRPr="00BB00ED">
              <w:rPr>
                <w:noProof/>
                <w:webHidden/>
              </w:rPr>
            </w:r>
            <w:r w:rsidRPr="00BB00ED">
              <w:rPr>
                <w:noProof/>
                <w:webHidden/>
              </w:rPr>
              <w:fldChar w:fldCharType="separate"/>
            </w:r>
            <w:r w:rsidR="00EF3B13">
              <w:rPr>
                <w:noProof/>
                <w:webHidden/>
              </w:rPr>
              <w:t>8</w:t>
            </w:r>
            <w:r w:rsidRPr="00BB00ED">
              <w:rPr>
                <w:noProof/>
                <w:webHidden/>
              </w:rPr>
              <w:fldChar w:fldCharType="end"/>
            </w:r>
          </w:hyperlink>
        </w:p>
        <w:p w14:paraId="3A7D3457" w14:textId="3D46A158" w:rsidR="00F36A7C" w:rsidRPr="00BB00ED" w:rsidRDefault="00F36A7C" w:rsidP="00EF3B13">
          <w:pPr>
            <w:pStyle w:val="TOC1"/>
            <w:rPr>
              <w:rFonts w:eastAsiaTheme="minorEastAsia"/>
              <w:noProof/>
              <w:kern w:val="2"/>
              <w:lang w:val="en-GB" w:eastAsia="en-GB"/>
              <w14:ligatures w14:val="standardContextual"/>
            </w:rPr>
          </w:pPr>
          <w:hyperlink w:anchor="_Toc202874701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10.</w:t>
            </w:r>
            <w:r w:rsidRPr="00BB00ED">
              <w:rPr>
                <w:rFonts w:eastAsiaTheme="minorEastAsia"/>
                <w:noProof/>
                <w:kern w:val="2"/>
                <w:lang w:val="en-GB" w:eastAsia="en-GB"/>
                <w14:ligatures w14:val="standardContextual"/>
              </w:rPr>
              <w:tab/>
            </w:r>
            <w:r w:rsidRPr="00BB00ED">
              <w:rPr>
                <w:rStyle w:val="Hyperlink"/>
                <w:rFonts w:ascii="Tahoma" w:hAnsi="Tahoma" w:cs="Tahoma"/>
                <w:b/>
                <w:bCs/>
                <w:noProof/>
                <w:sz w:val="22"/>
                <w:szCs w:val="22"/>
              </w:rPr>
              <w:t>OBLIGAȚIILE  CONTRAPĂRȚII CfD</w:t>
            </w:r>
            <w:r w:rsidRPr="00BB00ED">
              <w:rPr>
                <w:noProof/>
                <w:webHidden/>
              </w:rPr>
              <w:tab/>
            </w:r>
            <w:r w:rsidRPr="00BB00ED">
              <w:rPr>
                <w:noProof/>
                <w:webHidden/>
              </w:rPr>
              <w:fldChar w:fldCharType="begin"/>
            </w:r>
            <w:r w:rsidRPr="00BB00ED">
              <w:rPr>
                <w:noProof/>
                <w:webHidden/>
              </w:rPr>
              <w:instrText xml:space="preserve"> PAGEREF _Toc202874701 \h </w:instrText>
            </w:r>
            <w:r w:rsidRPr="00BB00ED">
              <w:rPr>
                <w:noProof/>
                <w:webHidden/>
              </w:rPr>
            </w:r>
            <w:r w:rsidRPr="00BB00ED">
              <w:rPr>
                <w:noProof/>
                <w:webHidden/>
              </w:rPr>
              <w:fldChar w:fldCharType="separate"/>
            </w:r>
            <w:r w:rsidR="00EF3B13">
              <w:rPr>
                <w:noProof/>
                <w:webHidden/>
              </w:rPr>
              <w:t>8</w:t>
            </w:r>
            <w:r w:rsidRPr="00BB00ED">
              <w:rPr>
                <w:noProof/>
                <w:webHidden/>
              </w:rPr>
              <w:fldChar w:fldCharType="end"/>
            </w:r>
          </w:hyperlink>
        </w:p>
        <w:p w14:paraId="704DB2D6" w14:textId="7242C492" w:rsidR="00F36A7C" w:rsidRPr="00BB00ED" w:rsidRDefault="00F36A7C">
          <w:pPr>
            <w:pStyle w:val="TOC2"/>
            <w:tabs>
              <w:tab w:val="right" w:leader="dot" w:pos="9800"/>
            </w:tabs>
            <w:rPr>
              <w:rFonts w:ascii="Tahoma" w:hAnsi="Tahoma" w:cs="Tahoma"/>
              <w:b/>
              <w:bCs/>
              <w:noProof/>
              <w:kern w:val="2"/>
              <w:lang w:val="en-GB" w:eastAsia="en-GB"/>
              <w14:ligatures w14:val="standardContextual"/>
            </w:rPr>
          </w:pPr>
          <w:hyperlink w:anchor="_Toc202874702" w:history="1">
            <w:r w:rsidRPr="00BB00ED">
              <w:rPr>
                <w:rStyle w:val="Hyperlink"/>
                <w:rFonts w:ascii="Tahoma" w:hAnsi="Tahoma" w:cs="Tahoma"/>
                <w:b/>
                <w:bCs/>
                <w:noProof/>
              </w:rPr>
              <w:t>Anexa – Model SGB</w:t>
            </w:r>
            <w:r w:rsidRPr="00BB00ED">
              <w:rPr>
                <w:rFonts w:ascii="Tahoma" w:hAnsi="Tahoma" w:cs="Tahoma"/>
                <w:b/>
                <w:bCs/>
                <w:noProof/>
                <w:webHidden/>
              </w:rPr>
              <w:tab/>
            </w:r>
            <w:r w:rsidRPr="00BB00ED">
              <w:rPr>
                <w:rFonts w:ascii="Tahoma" w:hAnsi="Tahoma" w:cs="Tahoma"/>
                <w:b/>
                <w:bCs/>
                <w:noProof/>
                <w:webHidden/>
              </w:rPr>
              <w:fldChar w:fldCharType="begin"/>
            </w:r>
            <w:r w:rsidRPr="00EF3B13">
              <w:rPr>
                <w:rFonts w:ascii="Tahoma" w:hAnsi="Tahoma" w:cs="Tahoma"/>
                <w:b/>
                <w:bCs/>
                <w:noProof/>
                <w:webHidden/>
              </w:rPr>
              <w:instrText xml:space="preserve"> PAGEREF _Toc202874702 \h </w:instrText>
            </w:r>
            <w:r w:rsidRPr="00BB00ED">
              <w:rPr>
                <w:rFonts w:ascii="Tahoma" w:hAnsi="Tahoma" w:cs="Tahoma"/>
                <w:b/>
                <w:bCs/>
                <w:noProof/>
                <w:webHidden/>
              </w:rPr>
            </w:r>
            <w:r w:rsidRPr="00BB00ED">
              <w:rPr>
                <w:rFonts w:ascii="Tahoma" w:hAnsi="Tahoma" w:cs="Tahoma"/>
                <w:b/>
                <w:bCs/>
                <w:noProof/>
                <w:webHidden/>
              </w:rPr>
              <w:fldChar w:fldCharType="separate"/>
            </w:r>
            <w:r w:rsidR="00EF3B13">
              <w:rPr>
                <w:rFonts w:ascii="Tahoma" w:hAnsi="Tahoma" w:cs="Tahoma"/>
                <w:b/>
                <w:bCs/>
                <w:noProof/>
                <w:webHidden/>
              </w:rPr>
              <w:t>9</w:t>
            </w:r>
            <w:r w:rsidRPr="00BB00ED">
              <w:rPr>
                <w:rFonts w:ascii="Tahoma" w:hAnsi="Tahoma" w:cs="Tahoma"/>
                <w:b/>
                <w:bCs/>
                <w:noProof/>
                <w:webHidden/>
              </w:rPr>
              <w:fldChar w:fldCharType="end"/>
            </w:r>
          </w:hyperlink>
        </w:p>
        <w:p w14:paraId="480AA95F" w14:textId="69E600CC" w:rsidR="00F36A7C" w:rsidRDefault="00F36A7C">
          <w:r>
            <w:rPr>
              <w:b/>
              <w:bCs/>
              <w:noProof/>
            </w:rPr>
            <w:fldChar w:fldCharType="end"/>
          </w:r>
        </w:p>
      </w:sdtContent>
    </w:sdt>
    <w:p w14:paraId="7FF226BF" w14:textId="4B40E152" w:rsidR="009D59FD" w:rsidRDefault="009D59FD"/>
    <w:p w14:paraId="470BC5FD" w14:textId="77777777" w:rsidR="00ED7556" w:rsidRPr="003B3620" w:rsidRDefault="00ED7556" w:rsidP="003A33DB">
      <w:pPr>
        <w:spacing w:before="120" w:after="120"/>
        <w:ind w:left="180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449C80C6" w14:textId="77777777" w:rsidR="00387045" w:rsidRDefault="00387045" w:rsidP="003A33DB">
      <w:pPr>
        <w:spacing w:before="240" w:after="240"/>
        <w:jc w:val="both"/>
        <w:rPr>
          <w:rFonts w:ascii="Tahoma" w:hAnsi="Tahoma" w:cs="Tahoma"/>
          <w:color w:val="000000" w:themeColor="text1"/>
          <w:sz w:val="22"/>
          <w:szCs w:val="22"/>
          <w:lang w:val="ro-RO"/>
        </w:rPr>
      </w:pPr>
    </w:p>
    <w:p w14:paraId="04895D74" w14:textId="7FA50A20" w:rsidR="009D59FD" w:rsidRDefault="009D59FD">
      <w:pPr>
        <w:spacing w:after="200" w:line="276" w:lineRule="auto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br w:type="page"/>
      </w:r>
    </w:p>
    <w:p w14:paraId="79825E2A" w14:textId="77777777" w:rsidR="00044891" w:rsidRPr="00044891" w:rsidRDefault="00044891" w:rsidP="003A33DB">
      <w:pPr>
        <w:pStyle w:val="ListParagraph"/>
        <w:spacing w:line="276" w:lineRule="auto"/>
        <w:ind w:left="218" w:right="-203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6E35E8D4" w14:textId="6738AE73" w:rsidR="00AD0549" w:rsidRPr="00B178C4" w:rsidRDefault="00913D0C" w:rsidP="00BB00ED">
      <w:pPr>
        <w:pStyle w:val="Heading1"/>
      </w:pPr>
      <w:r w:rsidRPr="00B178C4">
        <w:t xml:space="preserve">  </w:t>
      </w:r>
      <w:bookmarkStart w:id="0" w:name="_Toc202874611"/>
      <w:bookmarkStart w:id="1" w:name="_Toc202874692"/>
      <w:r w:rsidR="00AD0549" w:rsidRPr="00B178C4">
        <w:t>SCOP</w:t>
      </w:r>
      <w:bookmarkEnd w:id="0"/>
      <w:bookmarkEnd w:id="1"/>
    </w:p>
    <w:p w14:paraId="253211B7" w14:textId="77777777" w:rsidR="00E21A93" w:rsidRPr="0010080C" w:rsidRDefault="00E21A93" w:rsidP="00121E6D">
      <w:pPr>
        <w:pStyle w:val="ListParagraph"/>
        <w:ind w:left="218" w:right="-203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4B2EF727" w14:textId="1F0F8607" w:rsidR="00181238" w:rsidRPr="005574D8" w:rsidRDefault="00AD0549" w:rsidP="00121E6D">
      <w:pPr>
        <w:ind w:left="-142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>Prezenta procedur</w:t>
      </w:r>
      <w:r w:rsidR="009E2217" w:rsidRPr="005574D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 stabilește:</w:t>
      </w:r>
    </w:p>
    <w:p w14:paraId="35816BC3" w14:textId="72F0679D" w:rsidR="00AD0549" w:rsidRPr="005574D8" w:rsidRDefault="00AD0549" w:rsidP="00121E6D">
      <w:pPr>
        <w:numPr>
          <w:ilvl w:val="1"/>
          <w:numId w:val="6"/>
        </w:numPr>
        <w:tabs>
          <w:tab w:val="left" w:pos="720"/>
        </w:tabs>
        <w:spacing w:before="120" w:after="120"/>
        <w:ind w:left="720" w:hanging="540"/>
        <w:jc w:val="both"/>
        <w:rPr>
          <w:rFonts w:ascii="Tahoma" w:hAnsi="Tahoma" w:cs="Tahoma"/>
          <w:sz w:val="22"/>
          <w:szCs w:val="22"/>
          <w:lang w:val="ro-RO"/>
        </w:rPr>
      </w:pP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>Princi</w:t>
      </w:r>
      <w:r w:rsidR="009A3777" w:rsidRPr="005574D8">
        <w:rPr>
          <w:rFonts w:ascii="Tahoma" w:hAnsi="Tahoma" w:cs="Tahoma"/>
          <w:color w:val="000000"/>
          <w:sz w:val="22"/>
          <w:szCs w:val="22"/>
          <w:lang w:val="ro-RO"/>
        </w:rPr>
        <w:t>pii</w:t>
      </w: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le </w:t>
      </w:r>
      <w:r w:rsidR="009E2217" w:rsidRPr="005574D8">
        <w:rPr>
          <w:rFonts w:ascii="Tahoma" w:hAnsi="Tahoma" w:cs="Tahoma"/>
          <w:color w:val="000000"/>
          <w:sz w:val="22"/>
          <w:szCs w:val="22"/>
          <w:lang w:val="ro-RO"/>
        </w:rPr>
        <w:t>ș</w:t>
      </w: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>i modalit</w:t>
      </w:r>
      <w:r w:rsidR="009E2217" w:rsidRPr="005574D8">
        <w:rPr>
          <w:rFonts w:ascii="Tahoma" w:hAnsi="Tahoma" w:cs="Tahoma"/>
          <w:color w:val="000000"/>
          <w:sz w:val="22"/>
          <w:szCs w:val="22"/>
          <w:lang w:val="ro-RO"/>
        </w:rPr>
        <w:t>ăț</w:t>
      </w: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>ile de constituire</w:t>
      </w:r>
      <w:r w:rsidR="00E24BF0"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 și </w:t>
      </w:r>
      <w:r w:rsidR="0065308C"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actualizare </w:t>
      </w: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>a garan</w:t>
      </w:r>
      <w:r w:rsidR="009E2217" w:rsidRPr="005574D8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>iilor</w:t>
      </w:r>
      <w:r w:rsidR="00E24BF0"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 financiare</w:t>
      </w: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 de c</w:t>
      </w:r>
      <w:r w:rsidR="009E2217" w:rsidRPr="005574D8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tre </w:t>
      </w:r>
      <w:r w:rsidR="0022118F"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plătitorii de contribuție </w:t>
      </w:r>
      <w:r w:rsidR="00306031" w:rsidRPr="005574D8">
        <w:rPr>
          <w:rFonts w:ascii="Tahoma" w:hAnsi="Tahoma" w:cs="Tahoma"/>
          <w:color w:val="000000"/>
          <w:sz w:val="22"/>
          <w:szCs w:val="22"/>
          <w:lang w:val="ro-RO"/>
        </w:rPr>
        <w:t>contracte pentru diferență</w:t>
      </w:r>
      <w:r w:rsidR="00E17629" w:rsidRPr="005574D8">
        <w:rPr>
          <w:rFonts w:ascii="Tahoma" w:hAnsi="Tahoma" w:cs="Tahoma"/>
          <w:color w:val="000000"/>
          <w:sz w:val="22"/>
          <w:szCs w:val="22"/>
          <w:lang w:val="ro-RO"/>
        </w:rPr>
        <w:t>, precum</w:t>
      </w:r>
      <w:r w:rsidR="0065308C"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 și executarea </w:t>
      </w:r>
      <w:r w:rsidR="00E17629" w:rsidRPr="005574D8">
        <w:rPr>
          <w:rFonts w:ascii="Tahoma" w:hAnsi="Tahoma" w:cs="Tahoma"/>
          <w:color w:val="000000"/>
          <w:sz w:val="22"/>
          <w:szCs w:val="22"/>
          <w:lang w:val="ro-RO"/>
        </w:rPr>
        <w:t>garanțiilor financiare</w:t>
      </w:r>
      <w:r w:rsidR="0065308C"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 de către </w:t>
      </w:r>
      <w:r w:rsidR="0065308C" w:rsidRPr="005574D8">
        <w:rPr>
          <w:rFonts w:ascii="Tahoma" w:hAnsi="Tahoma" w:cs="Tahoma"/>
          <w:sz w:val="22"/>
          <w:szCs w:val="22"/>
          <w:lang w:val="ro-RO"/>
        </w:rPr>
        <w:t>Societatea Operatorul Pieţei de Energie Electrică si de Gaze Naturale - OPCOM S.A</w:t>
      </w:r>
      <w:r w:rsidRPr="005574D8">
        <w:rPr>
          <w:rFonts w:ascii="Tahoma" w:hAnsi="Tahoma" w:cs="Tahoma"/>
          <w:sz w:val="22"/>
          <w:szCs w:val="22"/>
          <w:lang w:val="ro-RO"/>
        </w:rPr>
        <w:t>.</w:t>
      </w:r>
    </w:p>
    <w:p w14:paraId="17CF1EE4" w14:textId="764DCA0C" w:rsidR="00620036" w:rsidRPr="005574D8" w:rsidRDefault="0022118F" w:rsidP="00121E6D">
      <w:pPr>
        <w:numPr>
          <w:ilvl w:val="1"/>
          <w:numId w:val="6"/>
        </w:numPr>
        <w:tabs>
          <w:tab w:val="left" w:pos="720"/>
        </w:tabs>
        <w:spacing w:before="120" w:after="120"/>
        <w:ind w:left="720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5574D8">
        <w:rPr>
          <w:rFonts w:ascii="Tahoma" w:hAnsi="Tahoma" w:cs="Tahoma"/>
          <w:sz w:val="22"/>
          <w:szCs w:val="22"/>
          <w:lang w:val="ro-RO"/>
        </w:rPr>
        <w:t>Cadrul necesar</w:t>
      </w:r>
      <w:r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 pentru asigurarea </w:t>
      </w:r>
      <w:r w:rsidR="0065308C" w:rsidRPr="005574D8">
        <w:rPr>
          <w:rFonts w:ascii="Tahoma" w:hAnsi="Tahoma" w:cs="Tahoma"/>
          <w:color w:val="000000"/>
          <w:sz w:val="22"/>
          <w:szCs w:val="22"/>
          <w:lang w:val="ro-RO"/>
        </w:rPr>
        <w:t>garantării obligațiilor de plată ale plătitorilor de contribuție C</w:t>
      </w:r>
      <w:r w:rsidR="00E17629" w:rsidRPr="005574D8">
        <w:rPr>
          <w:rFonts w:ascii="Tahoma" w:hAnsi="Tahoma" w:cs="Tahoma"/>
          <w:color w:val="000000"/>
          <w:sz w:val="22"/>
          <w:szCs w:val="22"/>
          <w:lang w:val="ro-RO"/>
        </w:rPr>
        <w:t>f</w:t>
      </w:r>
      <w:r w:rsidR="0065308C" w:rsidRPr="005574D8">
        <w:rPr>
          <w:rFonts w:ascii="Tahoma" w:hAnsi="Tahoma" w:cs="Tahoma"/>
          <w:color w:val="000000"/>
          <w:sz w:val="22"/>
          <w:szCs w:val="22"/>
          <w:lang w:val="ro-RO"/>
        </w:rPr>
        <w:t>D în relația cu Contrapartea CfD</w:t>
      </w:r>
      <w:r w:rsidR="00AD0549" w:rsidRPr="005574D8">
        <w:rPr>
          <w:rFonts w:ascii="Tahoma" w:hAnsi="Tahoma" w:cs="Tahoma"/>
          <w:color w:val="000000"/>
          <w:sz w:val="22"/>
          <w:szCs w:val="22"/>
          <w:lang w:val="ro-RO"/>
        </w:rPr>
        <w:t xml:space="preserve">. </w:t>
      </w:r>
    </w:p>
    <w:p w14:paraId="7FE0D289" w14:textId="77777777" w:rsidR="00145778" w:rsidRPr="003B3620" w:rsidRDefault="00145778" w:rsidP="00121E6D">
      <w:pPr>
        <w:ind w:left="426" w:hanging="568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02B0DB59" w14:textId="6D9EF022" w:rsidR="00E21A93" w:rsidRDefault="00AD0549" w:rsidP="00BB00ED">
      <w:pPr>
        <w:pStyle w:val="Heading1"/>
      </w:pPr>
      <w:bookmarkStart w:id="2" w:name="_Toc202874612"/>
      <w:bookmarkStart w:id="3" w:name="_Toc202874693"/>
      <w:r w:rsidRPr="0010080C">
        <w:t>DOMENIU</w:t>
      </w:r>
      <w:r w:rsidR="00913D0C" w:rsidRPr="0010080C">
        <w:t xml:space="preserve"> DE APLICARE</w:t>
      </w:r>
      <w:bookmarkEnd w:id="2"/>
      <w:bookmarkEnd w:id="3"/>
    </w:p>
    <w:p w14:paraId="46F0CD70" w14:textId="77777777" w:rsidR="00792201" w:rsidRPr="00862CF6" w:rsidRDefault="00792201" w:rsidP="00121E6D">
      <w:pPr>
        <w:pStyle w:val="ListParagraph"/>
        <w:ind w:left="218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1D7D63D8" w14:textId="3608CE3A" w:rsidR="006224B7" w:rsidRPr="003B3620" w:rsidRDefault="00AD0549" w:rsidP="00121E6D">
      <w:pPr>
        <w:ind w:left="-180"/>
        <w:jc w:val="both"/>
        <w:rPr>
          <w:rFonts w:ascii="Tahoma" w:hAnsi="Tahoma" w:cs="Tahoma"/>
          <w:color w:val="000000" w:themeColor="text1"/>
          <w:sz w:val="22"/>
          <w:szCs w:val="22"/>
          <w:lang w:val="ro-RO"/>
        </w:rPr>
      </w:pPr>
      <w:r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>Prezenta procedur</w:t>
      </w:r>
      <w:r w:rsidR="009E2217"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>ă</w:t>
      </w:r>
      <w:r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se aplic</w:t>
      </w:r>
      <w:r w:rsidR="009E2217"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>ă</w:t>
      </w:r>
      <w:r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655958">
        <w:rPr>
          <w:rFonts w:ascii="Tahoma" w:hAnsi="Tahoma" w:cs="Tahoma"/>
          <w:color w:val="000000" w:themeColor="text1"/>
          <w:sz w:val="22"/>
          <w:szCs w:val="22"/>
          <w:lang w:val="ro-RO"/>
        </w:rPr>
        <w:t>de că</w:t>
      </w:r>
      <w:r w:rsidR="006224B7">
        <w:rPr>
          <w:rFonts w:ascii="Tahoma" w:hAnsi="Tahoma" w:cs="Tahoma"/>
          <w:color w:val="000000" w:themeColor="text1"/>
          <w:sz w:val="22"/>
          <w:szCs w:val="22"/>
          <w:lang w:val="ro-RO"/>
        </w:rPr>
        <w:t>t</w:t>
      </w:r>
      <w:r w:rsidR="00655958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re </w:t>
      </w:r>
      <w:r w:rsidR="006224B7"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Autoritatea Națională de Reglementare în </w:t>
      </w:r>
      <w:r w:rsidR="006224B7">
        <w:rPr>
          <w:rFonts w:ascii="Tahoma" w:hAnsi="Tahoma" w:cs="Tahoma"/>
          <w:color w:val="000000" w:themeColor="text1"/>
          <w:sz w:val="22"/>
          <w:szCs w:val="22"/>
          <w:lang w:val="ro-RO"/>
        </w:rPr>
        <w:t>D</w:t>
      </w:r>
      <w:r w:rsidR="006224B7"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>omeniul Energiei</w:t>
      </w:r>
      <w:r w:rsidR="00860BAF">
        <w:rPr>
          <w:rFonts w:ascii="Tahoma" w:hAnsi="Tahoma" w:cs="Tahoma"/>
          <w:color w:val="000000" w:themeColor="text1"/>
          <w:sz w:val="22"/>
          <w:szCs w:val="22"/>
          <w:lang w:val="ro-RO"/>
        </w:rPr>
        <w:t>,</w:t>
      </w:r>
    </w:p>
    <w:p w14:paraId="55DB87B9" w14:textId="24E42FB6" w:rsidR="00AD0549" w:rsidRDefault="000F11BD" w:rsidP="00121E6D">
      <w:pPr>
        <w:ind w:left="-180"/>
        <w:jc w:val="both"/>
        <w:rPr>
          <w:rFonts w:ascii="Tahoma" w:hAnsi="Tahoma" w:cs="Tahoma"/>
          <w:color w:val="000000" w:themeColor="text1"/>
          <w:sz w:val="22"/>
          <w:szCs w:val="22"/>
          <w:lang w:val="ro-RO"/>
        </w:rPr>
      </w:pPr>
      <w:r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Societatea </w:t>
      </w:r>
      <w:r w:rsidRPr="003B3620">
        <w:rPr>
          <w:rFonts w:ascii="Tahoma" w:hAnsi="Tahoma" w:cs="Tahoma"/>
          <w:bCs/>
          <w:color w:val="000000"/>
          <w:sz w:val="22"/>
          <w:szCs w:val="22"/>
          <w:lang w:val="ro-RO"/>
        </w:rPr>
        <w:t xml:space="preserve">Operatorul </w:t>
      </w:r>
      <w:r>
        <w:rPr>
          <w:rFonts w:ascii="Tahoma" w:hAnsi="Tahoma" w:cs="Tahoma"/>
          <w:bCs/>
          <w:color w:val="000000"/>
          <w:sz w:val="22"/>
          <w:szCs w:val="22"/>
          <w:lang w:val="ro-RO"/>
        </w:rPr>
        <w:t>Pi</w:t>
      </w:r>
      <w:r w:rsidRPr="003B3620">
        <w:rPr>
          <w:rFonts w:ascii="Tahoma" w:hAnsi="Tahoma" w:cs="Tahoma"/>
          <w:bCs/>
          <w:color w:val="000000"/>
          <w:sz w:val="22"/>
          <w:szCs w:val="22"/>
          <w:lang w:val="ro-RO"/>
        </w:rPr>
        <w:t xml:space="preserve">eţei de Energie Electrică </w:t>
      </w:r>
      <w:r>
        <w:rPr>
          <w:rFonts w:ascii="Tahoma" w:hAnsi="Tahoma" w:cs="Tahoma"/>
          <w:bCs/>
          <w:color w:val="000000"/>
          <w:sz w:val="22"/>
          <w:szCs w:val="22"/>
          <w:lang w:val="ro-RO"/>
        </w:rPr>
        <w:t xml:space="preserve">si de Gaze Naturale - </w:t>
      </w:r>
      <w:r w:rsidR="003C5245">
        <w:rPr>
          <w:rFonts w:ascii="Tahoma" w:hAnsi="Tahoma" w:cs="Tahoma"/>
          <w:bCs/>
          <w:color w:val="000000"/>
          <w:sz w:val="22"/>
          <w:szCs w:val="22"/>
          <w:lang w:val="ro-RO"/>
        </w:rPr>
        <w:t>OPCOM S.A.</w:t>
      </w:r>
      <w:r w:rsidR="00210E0F">
        <w:rPr>
          <w:rFonts w:ascii="Tahoma" w:hAnsi="Tahoma" w:cs="Tahoma"/>
          <w:bCs/>
          <w:color w:val="000000"/>
          <w:sz w:val="22"/>
          <w:szCs w:val="22"/>
          <w:lang w:val="ro-RO"/>
        </w:rPr>
        <w:t>,</w:t>
      </w:r>
      <w:r w:rsidR="00655958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în calitate de Contraparte CfD</w:t>
      </w:r>
      <w:r w:rsidR="00860BAF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și</w:t>
      </w:r>
      <w:r w:rsidR="006224B7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de către </w:t>
      </w:r>
      <w:r w:rsidR="00655958">
        <w:rPr>
          <w:rFonts w:ascii="Tahoma" w:hAnsi="Tahoma" w:cs="Tahoma"/>
          <w:color w:val="000000" w:themeColor="text1"/>
          <w:sz w:val="22"/>
          <w:szCs w:val="22"/>
          <w:lang w:val="ro-RO"/>
        </w:rPr>
        <w:t>plătitori</w:t>
      </w:r>
      <w:r w:rsidR="006224B7">
        <w:rPr>
          <w:rFonts w:ascii="Tahoma" w:hAnsi="Tahoma" w:cs="Tahoma"/>
          <w:color w:val="000000" w:themeColor="text1"/>
          <w:sz w:val="22"/>
          <w:szCs w:val="22"/>
          <w:lang w:val="ro-RO"/>
        </w:rPr>
        <w:t>i</w:t>
      </w:r>
      <w:r w:rsidR="00655958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de contribuție</w:t>
      </w:r>
      <w:r w:rsidR="00603705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452E6E">
        <w:rPr>
          <w:rFonts w:ascii="Tahoma" w:hAnsi="Tahoma" w:cs="Tahoma"/>
          <w:color w:val="000000" w:themeColor="text1"/>
          <w:sz w:val="22"/>
          <w:szCs w:val="22"/>
          <w:lang w:val="ro-RO"/>
        </w:rPr>
        <w:t>CfD</w:t>
      </w:r>
      <w:r w:rsidR="00860BAF">
        <w:rPr>
          <w:rFonts w:ascii="Tahoma" w:hAnsi="Tahoma" w:cs="Tahoma"/>
          <w:color w:val="000000" w:themeColor="text1"/>
          <w:sz w:val="22"/>
          <w:szCs w:val="22"/>
          <w:lang w:val="ro-RO"/>
        </w:rPr>
        <w:t>.</w:t>
      </w:r>
      <w:r w:rsidR="006224B7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</w:p>
    <w:p w14:paraId="6721F078" w14:textId="77777777" w:rsidR="004468F0" w:rsidRPr="003B3620" w:rsidRDefault="004468F0" w:rsidP="00121E6D">
      <w:pPr>
        <w:jc w:val="both"/>
        <w:rPr>
          <w:rFonts w:ascii="Tahoma" w:hAnsi="Tahoma" w:cs="Tahoma"/>
          <w:color w:val="000000" w:themeColor="text1"/>
          <w:sz w:val="22"/>
          <w:szCs w:val="22"/>
          <w:lang w:val="ro-RO"/>
        </w:rPr>
      </w:pPr>
    </w:p>
    <w:p w14:paraId="62F15B88" w14:textId="43140325" w:rsidR="00A156A7" w:rsidRDefault="00913D0C" w:rsidP="00BB00ED">
      <w:pPr>
        <w:pStyle w:val="Heading1"/>
      </w:pPr>
      <w:bookmarkStart w:id="4" w:name="_Toc202874613"/>
      <w:bookmarkStart w:id="5" w:name="_Toc202874694"/>
      <w:r w:rsidRPr="0010080C">
        <w:t>DEFINI</w:t>
      </w:r>
      <w:r w:rsidR="0067184E" w:rsidRPr="0010080C">
        <w:t>Ț</w:t>
      </w:r>
      <w:r w:rsidRPr="0010080C">
        <w:t>II</w:t>
      </w:r>
      <w:r w:rsidR="00FC5062">
        <w:t xml:space="preserve"> SI ACRONIME</w:t>
      </w:r>
      <w:bookmarkEnd w:id="4"/>
      <w:bookmarkEnd w:id="5"/>
    </w:p>
    <w:p w14:paraId="42F144F6" w14:textId="77777777" w:rsidR="00792201" w:rsidRPr="00C2548F" w:rsidRDefault="00792201" w:rsidP="00121E6D">
      <w:pPr>
        <w:pStyle w:val="ListParagraph"/>
        <w:ind w:left="218" w:right="-203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2F17C552" w14:textId="4BD30F7B" w:rsidR="00A156A7" w:rsidRDefault="009E6F14" w:rsidP="00121E6D">
      <w:pPr>
        <w:pStyle w:val="ListParagraph"/>
        <w:numPr>
          <w:ilvl w:val="1"/>
          <w:numId w:val="6"/>
        </w:numPr>
        <w:ind w:right="-203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Definiții </w:t>
      </w:r>
    </w:p>
    <w:p w14:paraId="7F03D1F2" w14:textId="77777777" w:rsidR="00792201" w:rsidRPr="00C2548F" w:rsidRDefault="00792201" w:rsidP="00121E6D">
      <w:pPr>
        <w:pStyle w:val="ListParagraph"/>
        <w:ind w:left="578" w:right="-203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288F235B" w14:textId="77777777" w:rsidR="006D7A89" w:rsidRDefault="006A7EFF" w:rsidP="00121E6D">
      <w:pPr>
        <w:ind w:left="-142" w:right="-203"/>
        <w:jc w:val="both"/>
        <w:rPr>
          <w:rFonts w:ascii="Tahoma" w:hAnsi="Tahoma" w:cs="Tahoma"/>
          <w:color w:val="000000" w:themeColor="text1"/>
          <w:sz w:val="22"/>
          <w:szCs w:val="22"/>
          <w:lang w:val="ro-RO"/>
        </w:rPr>
      </w:pPr>
      <w:r w:rsidRPr="00BF6C19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Termenii utilizați în prezenta procedură au semnificația definită în </w:t>
      </w:r>
      <w:r w:rsidR="006D7A89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: </w:t>
      </w:r>
    </w:p>
    <w:p w14:paraId="450CE258" w14:textId="45739A86" w:rsidR="006D7A89" w:rsidRPr="004B0AAD" w:rsidRDefault="006A7EFF" w:rsidP="00121E6D">
      <w:pPr>
        <w:pStyle w:val="BodyText2"/>
        <w:numPr>
          <w:ilvl w:val="0"/>
          <w:numId w:val="51"/>
        </w:numPr>
        <w:tabs>
          <w:tab w:val="left" w:pos="540"/>
        </w:tabs>
        <w:spacing w:before="240" w:after="240" w:line="240" w:lineRule="auto"/>
        <w:ind w:left="90" w:firstLine="9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>Legea energiei electrice și gazelor naturale nr. 123/2012</w:t>
      </w:r>
      <w:r w:rsidR="00315E36" w:rsidRPr="004B0AAD">
        <w:rPr>
          <w:rFonts w:ascii="Tahoma" w:hAnsi="Tahoma" w:cs="Tahoma"/>
          <w:color w:val="000000"/>
          <w:sz w:val="22"/>
          <w:szCs w:val="22"/>
          <w:lang w:val="ro-RO"/>
        </w:rPr>
        <w:t>,</w:t>
      </w: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 cu </w:t>
      </w:r>
      <w:r w:rsidR="000B5985"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completările și </w:t>
      </w: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>modificările ulterioare</w:t>
      </w:r>
      <w:r w:rsidR="006D7A89" w:rsidRPr="004B0AAD">
        <w:rPr>
          <w:rFonts w:ascii="Tahoma" w:hAnsi="Tahoma" w:cs="Tahoma"/>
          <w:color w:val="000000"/>
          <w:sz w:val="22"/>
          <w:szCs w:val="22"/>
          <w:lang w:val="ro-RO"/>
        </w:rPr>
        <w:t>;</w:t>
      </w:r>
      <w:r w:rsidR="000B5985"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</w:p>
    <w:p w14:paraId="684489A3" w14:textId="56F06C46" w:rsidR="006D7A89" w:rsidRPr="004B0AAD" w:rsidRDefault="00FC5062" w:rsidP="00121E6D">
      <w:pPr>
        <w:pStyle w:val="BodyText2"/>
        <w:numPr>
          <w:ilvl w:val="0"/>
          <w:numId w:val="51"/>
        </w:numPr>
        <w:tabs>
          <w:tab w:val="left" w:pos="540"/>
        </w:tabs>
        <w:spacing w:before="240" w:after="240" w:line="240" w:lineRule="auto"/>
        <w:ind w:left="90" w:firstLine="9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Hotărârea Guvernului </w:t>
      </w:r>
      <w:bookmarkStart w:id="6" w:name="_Hlk175823104"/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nr. 318/2024 privind aprobarea cadrului general pentru implementarea și funcționarea mecanismului de sprijin prin </w:t>
      </w:r>
      <w:r w:rsidR="006D1952"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contracte </w:t>
      </w: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pentru </w:t>
      </w:r>
      <w:r w:rsidR="006D1952"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diferență </w:t>
      </w: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>pentru tehnologiile cu emisii reduse de carbon</w:t>
      </w:r>
      <w:bookmarkEnd w:id="6"/>
      <w:r w:rsidR="008A23EF" w:rsidRPr="004B0AAD">
        <w:rPr>
          <w:rFonts w:ascii="Tahoma" w:hAnsi="Tahoma" w:cs="Tahoma"/>
          <w:color w:val="000000"/>
          <w:sz w:val="22"/>
          <w:szCs w:val="22"/>
          <w:lang w:val="ro-RO"/>
        </w:rPr>
        <w:t>, numită în continuare Hotărâre</w:t>
      </w:r>
      <w:r w:rsidR="006D7A89" w:rsidRPr="004B0AAD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322EB177" w14:textId="646491D7" w:rsidR="00C5115B" w:rsidRPr="004B0AAD" w:rsidRDefault="006D7A89" w:rsidP="00121E6D">
      <w:pPr>
        <w:pStyle w:val="BodyText2"/>
        <w:numPr>
          <w:ilvl w:val="0"/>
          <w:numId w:val="51"/>
        </w:numPr>
        <w:tabs>
          <w:tab w:val="left" w:pos="540"/>
        </w:tabs>
        <w:spacing w:before="240" w:after="240" w:line="240" w:lineRule="auto"/>
        <w:ind w:left="90" w:firstLine="9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>Metodologi</w:t>
      </w:r>
      <w:r w:rsidR="008A23EF" w:rsidRPr="004B0AAD">
        <w:rPr>
          <w:rFonts w:ascii="Tahoma" w:hAnsi="Tahoma" w:cs="Tahoma"/>
          <w:color w:val="000000"/>
          <w:sz w:val="22"/>
          <w:szCs w:val="22"/>
          <w:lang w:val="ro-RO"/>
        </w:rPr>
        <w:t>a</w:t>
      </w: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 de determinare şi colectare a contribuției aferente contractelor pentru diferenţă, </w:t>
      </w:r>
      <w:r w:rsidR="008A23EF" w:rsidRPr="004B0AAD">
        <w:rPr>
          <w:rFonts w:ascii="Tahoma" w:hAnsi="Tahoma" w:cs="Tahoma"/>
          <w:color w:val="000000"/>
          <w:sz w:val="22"/>
          <w:szCs w:val="22"/>
          <w:lang w:val="ro-RO"/>
        </w:rPr>
        <w:t>aprobată prin Ordinul președintelui ANRE nr. 51/2024</w:t>
      </w: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, cu modificările </w:t>
      </w:r>
      <w:r w:rsidR="00FA339A"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și completările </w:t>
      </w: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>ulterioare</w:t>
      </w:r>
      <w:r w:rsidR="008A23EF" w:rsidRPr="004B0AAD">
        <w:rPr>
          <w:rFonts w:ascii="Tahoma" w:hAnsi="Tahoma" w:cs="Tahoma"/>
          <w:color w:val="000000"/>
          <w:sz w:val="22"/>
          <w:szCs w:val="22"/>
          <w:lang w:val="ro-RO"/>
        </w:rPr>
        <w:t>, numită în continuare Metodologie;</w:t>
      </w:r>
    </w:p>
    <w:p w14:paraId="29471943" w14:textId="7996A06D" w:rsidR="008A23EF" w:rsidRPr="004B0AAD" w:rsidRDefault="008A23EF" w:rsidP="00121E6D">
      <w:pPr>
        <w:pStyle w:val="BodyText2"/>
        <w:numPr>
          <w:ilvl w:val="0"/>
          <w:numId w:val="51"/>
        </w:numPr>
        <w:tabs>
          <w:tab w:val="left" w:pos="540"/>
        </w:tabs>
        <w:spacing w:before="240" w:after="240" w:line="240" w:lineRule="auto"/>
        <w:ind w:left="90" w:firstLine="90"/>
        <w:jc w:val="both"/>
        <w:rPr>
          <w:rFonts w:ascii="Tahoma" w:hAnsi="Tahoma" w:cs="Tahoma"/>
          <w:sz w:val="22"/>
          <w:szCs w:val="22"/>
          <w:lang w:val="ro-RO"/>
        </w:rPr>
      </w:pP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Regulamentul pentru </w:t>
      </w:r>
      <w:r w:rsidR="00FA339A" w:rsidRPr="004B0AAD">
        <w:rPr>
          <w:rFonts w:ascii="Tahoma" w:hAnsi="Tahoma" w:cs="Tahoma"/>
          <w:color w:val="000000"/>
          <w:sz w:val="22"/>
          <w:szCs w:val="22"/>
          <w:lang w:val="ro-RO"/>
        </w:rPr>
        <w:t xml:space="preserve">acordarea </w:t>
      </w:r>
      <w:r w:rsidRPr="004B0AAD">
        <w:rPr>
          <w:rFonts w:ascii="Tahoma" w:hAnsi="Tahoma" w:cs="Tahoma"/>
          <w:color w:val="000000"/>
          <w:sz w:val="22"/>
          <w:szCs w:val="22"/>
          <w:lang w:val="ro-RO"/>
        </w:rPr>
        <w:t>licențelor și autorizațiilor în sectorul energiei electrice aprobat prin Ordinul președintelui ANRE nr.</w:t>
      </w:r>
      <w:r w:rsidRPr="004B0AAD">
        <w:rPr>
          <w:rFonts w:ascii="Tahoma" w:hAnsi="Tahoma" w:cs="Tahoma"/>
          <w:sz w:val="22"/>
          <w:szCs w:val="22"/>
          <w:lang w:val="ro-RO"/>
        </w:rPr>
        <w:t xml:space="preserve"> </w:t>
      </w:r>
      <w:r w:rsidR="00FA339A" w:rsidRPr="004B0AAD">
        <w:rPr>
          <w:rFonts w:ascii="Tahoma" w:hAnsi="Tahoma" w:cs="Tahoma"/>
          <w:sz w:val="22"/>
          <w:szCs w:val="22"/>
          <w:lang w:val="ro-RO"/>
        </w:rPr>
        <w:t>6</w:t>
      </w:r>
      <w:r w:rsidRPr="004B0AAD">
        <w:rPr>
          <w:rFonts w:ascii="Tahoma" w:hAnsi="Tahoma" w:cs="Tahoma"/>
          <w:sz w:val="22"/>
          <w:szCs w:val="22"/>
          <w:lang w:val="ro-RO"/>
        </w:rPr>
        <w:t>/20</w:t>
      </w:r>
      <w:r w:rsidR="00FA339A" w:rsidRPr="004B0AAD">
        <w:rPr>
          <w:rFonts w:ascii="Tahoma" w:hAnsi="Tahoma" w:cs="Tahoma"/>
          <w:sz w:val="22"/>
          <w:szCs w:val="22"/>
          <w:lang w:val="ro-RO"/>
        </w:rPr>
        <w:t>2</w:t>
      </w:r>
      <w:r w:rsidRPr="004B0AAD">
        <w:rPr>
          <w:rFonts w:ascii="Tahoma" w:hAnsi="Tahoma" w:cs="Tahoma"/>
          <w:sz w:val="22"/>
          <w:szCs w:val="22"/>
          <w:lang w:val="ro-RO"/>
        </w:rPr>
        <w:t>5, cu modificările și completările ulterioare, numit în continuare Regulament</w:t>
      </w:r>
      <w:r w:rsidR="00596DE6" w:rsidRPr="004B0AAD">
        <w:rPr>
          <w:rFonts w:ascii="Tahoma" w:hAnsi="Tahoma" w:cs="Tahoma"/>
          <w:sz w:val="22"/>
          <w:szCs w:val="22"/>
          <w:lang w:val="ro-RO"/>
        </w:rPr>
        <w:t>.</w:t>
      </w:r>
    </w:p>
    <w:p w14:paraId="3A63CA5C" w14:textId="3B0D98B9" w:rsidR="00181238" w:rsidRPr="00181238" w:rsidRDefault="006A7EFF" w:rsidP="00121E6D">
      <w:pPr>
        <w:ind w:left="-142" w:right="-203"/>
        <w:jc w:val="both"/>
        <w:rPr>
          <w:rFonts w:ascii="Tahoma" w:hAnsi="Tahoma" w:cs="Tahoma"/>
          <w:color w:val="000000" w:themeColor="text1"/>
          <w:sz w:val="22"/>
          <w:szCs w:val="22"/>
          <w:lang w:val="ro-RO"/>
        </w:rPr>
      </w:pPr>
      <w:r w:rsidRPr="00BF6C19">
        <w:rPr>
          <w:rFonts w:ascii="Tahoma" w:hAnsi="Tahoma" w:cs="Tahoma"/>
          <w:color w:val="000000" w:themeColor="text1"/>
          <w:sz w:val="22"/>
          <w:szCs w:val="22"/>
          <w:lang w:val="ro-RO"/>
        </w:rPr>
        <w:t>Suplimentar, se definesc următorii termeni:</w:t>
      </w:r>
    </w:p>
    <w:p w14:paraId="42D2F791" w14:textId="120E1134" w:rsidR="00315E36" w:rsidRPr="00784EBA" w:rsidRDefault="00315E36" w:rsidP="00121E6D">
      <w:pPr>
        <w:numPr>
          <w:ilvl w:val="0"/>
          <w:numId w:val="34"/>
        </w:numPr>
        <w:spacing w:before="120"/>
        <w:ind w:left="180" w:hanging="270"/>
        <w:jc w:val="both"/>
        <w:rPr>
          <w:rFonts w:ascii="Tahoma" w:hAnsi="Tahoma" w:cs="Tahoma"/>
          <w:i/>
          <w:iCs/>
          <w:color w:val="000000"/>
          <w:sz w:val="22"/>
          <w:szCs w:val="22"/>
          <w:lang w:val="ro-RO"/>
        </w:rPr>
      </w:pP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Proce</w:t>
      </w:r>
      <w:r w:rsidR="000B4480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d</w:t>
      </w: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ură – 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Procedura privind constituirea</w:t>
      </w:r>
      <w:r w:rsidR="00297826">
        <w:rPr>
          <w:rFonts w:ascii="Tahoma" w:hAnsi="Tahoma" w:cs="Tahoma"/>
          <w:color w:val="000000"/>
          <w:sz w:val="22"/>
          <w:szCs w:val="22"/>
          <w:lang w:val="ro-RO"/>
        </w:rPr>
        <w:t xml:space="preserve"> și</w:t>
      </w:r>
      <w:r w:rsidR="00297826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actualizarea garanțiilor financiare </w:t>
      </w:r>
      <w:r w:rsidR="005B421D">
        <w:rPr>
          <w:rFonts w:ascii="Tahoma" w:hAnsi="Tahoma" w:cs="Tahoma"/>
          <w:color w:val="000000"/>
          <w:sz w:val="22"/>
          <w:szCs w:val="22"/>
          <w:lang w:val="ro-RO"/>
        </w:rPr>
        <w:t>de către</w:t>
      </w:r>
      <w:r w:rsidR="005B421D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plătitorii de contribuție CfD</w:t>
      </w:r>
      <w:r w:rsidR="005B421D" w:rsidRPr="005B421D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5B421D" w:rsidRPr="00784EBA">
        <w:rPr>
          <w:rFonts w:ascii="Tahoma" w:hAnsi="Tahoma" w:cs="Tahoma"/>
          <w:color w:val="000000"/>
          <w:sz w:val="22"/>
          <w:szCs w:val="22"/>
          <w:lang w:val="ro-RO"/>
        </w:rPr>
        <w:t>și executarea</w:t>
      </w:r>
      <w:r w:rsidR="005B421D">
        <w:rPr>
          <w:rFonts w:ascii="Tahoma" w:hAnsi="Tahoma" w:cs="Tahoma"/>
          <w:color w:val="000000"/>
          <w:sz w:val="22"/>
          <w:szCs w:val="22"/>
          <w:lang w:val="ro-RO"/>
        </w:rPr>
        <w:t xml:space="preserve"> garan</w:t>
      </w:r>
      <w:r w:rsidR="00DA6BBC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="005B421D">
        <w:rPr>
          <w:rFonts w:ascii="Tahoma" w:hAnsi="Tahoma" w:cs="Tahoma"/>
          <w:color w:val="000000"/>
          <w:sz w:val="22"/>
          <w:szCs w:val="22"/>
          <w:lang w:val="ro-RO"/>
        </w:rPr>
        <w:t>iilor financiare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2D9517B4" w14:textId="0272BA95" w:rsidR="001E047F" w:rsidRPr="00784EBA" w:rsidRDefault="001E047F" w:rsidP="00121E6D">
      <w:pPr>
        <w:numPr>
          <w:ilvl w:val="0"/>
          <w:numId w:val="34"/>
        </w:numPr>
        <w:spacing w:before="120"/>
        <w:ind w:left="180" w:hanging="270"/>
        <w:jc w:val="both"/>
        <w:rPr>
          <w:rFonts w:ascii="Tahoma" w:hAnsi="Tahoma" w:cs="Tahoma"/>
          <w:i/>
          <w:iCs/>
          <w:color w:val="000000"/>
          <w:sz w:val="22"/>
          <w:szCs w:val="22"/>
          <w:lang w:val="ro-RO"/>
        </w:rPr>
      </w:pP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Banc</w:t>
      </w:r>
      <w:r w:rsidR="00AC47E3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a</w:t>
      </w: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 beneficiarului – 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banca comercială, la care OPCOM S.A. are deschis contul </w:t>
      </w:r>
      <w:r w:rsidR="0019042D" w:rsidRPr="00784EBA">
        <w:rPr>
          <w:rFonts w:ascii="Tahoma" w:hAnsi="Tahoma" w:cs="Tahoma"/>
          <w:color w:val="000000"/>
          <w:sz w:val="22"/>
          <w:szCs w:val="22"/>
          <w:lang w:val="ro-RO"/>
        </w:rPr>
        <w:t>fondului de lichiditate CfD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7CAFA6D9" w14:textId="40B6AB84" w:rsidR="00DA3E1C" w:rsidRPr="00784EBA" w:rsidRDefault="00AD0549" w:rsidP="00121E6D">
      <w:pPr>
        <w:numPr>
          <w:ilvl w:val="0"/>
          <w:numId w:val="34"/>
        </w:numPr>
        <w:spacing w:before="120"/>
        <w:ind w:left="180" w:hanging="270"/>
        <w:jc w:val="both"/>
        <w:rPr>
          <w:rFonts w:ascii="Tahoma" w:hAnsi="Tahoma" w:cs="Tahoma"/>
          <w:i/>
          <w:iCs/>
          <w:color w:val="000000"/>
          <w:sz w:val="22"/>
          <w:szCs w:val="22"/>
          <w:lang w:val="ro-RO"/>
        </w:rPr>
      </w:pP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Banc</w:t>
      </w:r>
      <w:r w:rsidR="007F029F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 </w:t>
      </w:r>
      <w:r w:rsidR="00F44A2F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g</w:t>
      </w: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arant</w:t>
      </w:r>
      <w:r w:rsidR="0067184E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ă</w:t>
      </w:r>
      <w:r w:rsidR="0015607F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 -</w:t>
      </w: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 </w:t>
      </w:r>
      <w:r w:rsidR="008E5F40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instituție de credit înregistrată în Uniunea Europeană și în Spațiul Economic European, autorizată să funcționeze pe teritoriul României 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care emite la ordinul clien</w:t>
      </w:r>
      <w:r w:rsidR="007A4EF1" w:rsidRPr="00784EBA">
        <w:rPr>
          <w:rFonts w:ascii="Tahoma" w:hAnsi="Tahoma" w:cs="Tahoma"/>
          <w:color w:val="000000"/>
          <w:sz w:val="22"/>
          <w:szCs w:val="22"/>
          <w:lang w:val="ro-RO"/>
        </w:rPr>
        <w:t>tului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s</w:t>
      </w:r>
      <w:r w:rsidR="0067184E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7A4EF1" w:rsidRPr="00784EBA">
        <w:rPr>
          <w:rFonts w:ascii="Tahoma" w:hAnsi="Tahoma" w:cs="Tahoma"/>
          <w:color w:val="000000"/>
          <w:sz w:val="22"/>
          <w:szCs w:val="22"/>
          <w:lang w:val="ro-RO"/>
        </w:rPr>
        <w:t>u</w:t>
      </w:r>
      <w:r w:rsidR="004468F0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8E5F40" w:rsidRPr="00784EBA">
        <w:rPr>
          <w:rFonts w:ascii="Tahoma" w:hAnsi="Tahoma" w:cs="Tahoma"/>
          <w:color w:val="000000"/>
          <w:sz w:val="22"/>
          <w:szCs w:val="22"/>
          <w:lang w:val="ro-RO"/>
        </w:rPr>
        <w:t>plătitor de contribuție</w:t>
      </w:r>
      <w:r w:rsidR="00851FBD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CfD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o scrisoare de garan</w:t>
      </w:r>
      <w:r w:rsidR="00883DF2" w:rsidRPr="00784EBA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ie bancar</w:t>
      </w:r>
      <w:r w:rsidR="0067184E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de plat</w:t>
      </w:r>
      <w:r w:rsidR="0067184E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B64893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4D5EE5" w:rsidRPr="00784EBA">
        <w:rPr>
          <w:rFonts w:ascii="Tahoma" w:hAnsi="Tahoma" w:cs="Tahoma"/>
          <w:color w:val="000000"/>
          <w:sz w:val="22"/>
          <w:szCs w:val="22"/>
          <w:lang w:val="ro-RO"/>
        </w:rPr>
        <w:t>în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favoarea </w:t>
      </w:r>
      <w:r w:rsidR="00FA339A" w:rsidRPr="00784EBA">
        <w:rPr>
          <w:rFonts w:ascii="Tahoma" w:hAnsi="Tahoma" w:cs="Tahoma"/>
          <w:color w:val="000000"/>
          <w:sz w:val="22"/>
          <w:szCs w:val="22"/>
          <w:lang w:val="ro-RO"/>
        </w:rPr>
        <w:t>Contrap</w:t>
      </w:r>
      <w:r w:rsidR="00C75C43">
        <w:rPr>
          <w:rFonts w:ascii="Tahoma" w:hAnsi="Tahoma" w:cs="Tahoma"/>
          <w:color w:val="000000"/>
          <w:sz w:val="22"/>
          <w:szCs w:val="22"/>
          <w:lang w:val="ro-RO"/>
        </w:rPr>
        <w:t>ărții</w:t>
      </w:r>
      <w:r w:rsidR="00FA339A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CfD;</w:t>
      </w:r>
      <w:r w:rsidR="008566C0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 </w:t>
      </w:r>
    </w:p>
    <w:p w14:paraId="51C42831" w14:textId="459208DC" w:rsidR="008376CC" w:rsidRPr="00784EBA" w:rsidRDefault="009F39FE" w:rsidP="00121E6D">
      <w:pPr>
        <w:numPr>
          <w:ilvl w:val="0"/>
          <w:numId w:val="34"/>
        </w:numPr>
        <w:spacing w:before="120"/>
        <w:ind w:left="180" w:hanging="270"/>
        <w:jc w:val="both"/>
        <w:rPr>
          <w:rFonts w:ascii="Tahoma" w:hAnsi="Tahoma" w:cs="Tahoma"/>
          <w:i/>
          <w:iCs/>
          <w:color w:val="000000"/>
          <w:sz w:val="22"/>
          <w:szCs w:val="22"/>
          <w:lang w:val="ro-RO"/>
        </w:rPr>
      </w:pP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Contractul</w:t>
      </w:r>
      <w:r w:rsidR="008376CC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 cu </w:t>
      </w: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plătitorul de contribuție </w:t>
      </w:r>
      <w:r w:rsidR="00A4652D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CfD</w:t>
      </w:r>
      <w:r w:rsidR="008376CC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 - </w:t>
      </w:r>
      <w:r w:rsidR="008376CC" w:rsidRPr="00784EBA">
        <w:rPr>
          <w:rFonts w:ascii="Tahoma" w:hAnsi="Tahoma" w:cs="Tahoma"/>
          <w:color w:val="000000"/>
          <w:sz w:val="22"/>
          <w:szCs w:val="22"/>
          <w:lang w:val="ro-RO"/>
        </w:rPr>
        <w:t>Contractul</w:t>
      </w:r>
      <w:r w:rsidR="000D4074" w:rsidRPr="00784EBA">
        <w:rPr>
          <w:rFonts w:ascii="Tahoma" w:hAnsi="Tahoma" w:cs="Tahoma"/>
          <w:color w:val="000000"/>
          <w:sz w:val="22"/>
          <w:szCs w:val="22"/>
          <w:lang w:val="ro-RO"/>
        </w:rPr>
        <w:t>-cadru</w:t>
      </w:r>
      <w:r w:rsidR="008376CC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D94820" w:rsidRPr="00784EBA">
        <w:rPr>
          <w:rFonts w:ascii="Tahoma" w:hAnsi="Tahoma" w:cs="Tahoma"/>
          <w:color w:val="000000"/>
          <w:sz w:val="22"/>
          <w:szCs w:val="22"/>
          <w:lang w:val="ro-RO"/>
        </w:rPr>
        <w:t>încheiat între</w:t>
      </w:r>
      <w:r w:rsidR="008376CC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Contrapartea CfD şi  plătitorul de contribuție pentru colectarea contribuţiei CfD</w:t>
      </w:r>
      <w:r w:rsidR="000D4074" w:rsidRPr="00784EBA">
        <w:rPr>
          <w:rFonts w:ascii="Tahoma" w:hAnsi="Tahoma" w:cs="Tahoma"/>
          <w:color w:val="000000"/>
          <w:sz w:val="22"/>
          <w:szCs w:val="22"/>
          <w:lang w:val="ro-RO"/>
        </w:rPr>
        <w:t>, aprobat prin Ordinul președintelui ANRE nr.</w:t>
      </w:r>
      <w:r w:rsidR="00C75C4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344047" w:rsidRPr="00784EBA">
        <w:rPr>
          <w:rFonts w:ascii="Tahoma" w:hAnsi="Tahoma" w:cs="Tahoma"/>
          <w:color w:val="000000"/>
          <w:sz w:val="22"/>
          <w:szCs w:val="22"/>
          <w:lang w:val="ro-RO"/>
        </w:rPr>
        <w:t>52/17.07.2024</w:t>
      </w:r>
      <w:r w:rsidR="00822694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, cu modificările </w:t>
      </w:r>
      <w:r w:rsidR="00FA339A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și completările </w:t>
      </w:r>
      <w:r w:rsidR="00822694" w:rsidRPr="00784EBA">
        <w:rPr>
          <w:rFonts w:ascii="Tahoma" w:hAnsi="Tahoma" w:cs="Tahoma"/>
          <w:color w:val="000000"/>
          <w:sz w:val="22"/>
          <w:szCs w:val="22"/>
          <w:lang w:val="ro-RO"/>
        </w:rPr>
        <w:t>ulterioare</w:t>
      </w:r>
      <w:r w:rsidR="00D94820" w:rsidRPr="00784EBA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7122780A" w14:textId="44235FB9" w:rsidR="001C7992" w:rsidRPr="00784EBA" w:rsidRDefault="00D94820" w:rsidP="00121E6D">
      <w:pPr>
        <w:numPr>
          <w:ilvl w:val="0"/>
          <w:numId w:val="34"/>
        </w:numPr>
        <w:spacing w:before="120"/>
        <w:ind w:left="180" w:hanging="270"/>
        <w:jc w:val="both"/>
        <w:rPr>
          <w:rFonts w:ascii="Tahoma" w:hAnsi="Tahoma" w:cs="Tahoma"/>
          <w:i/>
          <w:iCs/>
          <w:color w:val="000000"/>
          <w:sz w:val="22"/>
          <w:szCs w:val="22"/>
          <w:lang w:val="ro-RO"/>
        </w:rPr>
      </w:pP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Garanția financiară - </w:t>
      </w:r>
      <w:r w:rsidR="001C7992" w:rsidRPr="00784EBA">
        <w:rPr>
          <w:rFonts w:ascii="Tahoma" w:hAnsi="Tahoma" w:cs="Tahoma"/>
          <w:color w:val="000000"/>
          <w:sz w:val="22"/>
          <w:szCs w:val="22"/>
          <w:lang w:val="ro-RO"/>
        </w:rPr>
        <w:t>o scrisoare de garanție emisă de către o instituție de credit înregistrată în Uniunea Europeană și în Spațiul Economic European, autorizată să funcționeze pe teritoriul României și acordată de un plătitor de contribuție CfD în favoarea contrapărții CfD,</w:t>
      </w:r>
      <w:r w:rsidR="00C67305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1C7992" w:rsidRPr="00784EBA">
        <w:rPr>
          <w:rFonts w:ascii="Tahoma" w:hAnsi="Tahoma" w:cs="Tahoma"/>
          <w:color w:val="000000"/>
          <w:sz w:val="22"/>
          <w:szCs w:val="22"/>
          <w:lang w:val="ro-RO"/>
        </w:rPr>
        <w:t>care are ca scop garantarea obligațiilor de plată ale plătitorului de contribuție CfD în ceea ce privește contribuția CfD; în Anexă se prezintă modelul garanției financiare</w:t>
      </w:r>
      <w:r w:rsidR="004B4542" w:rsidRPr="00784EBA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376BC1BC" w14:textId="08C86753" w:rsidR="00A156A7" w:rsidRPr="00784EBA" w:rsidRDefault="009B7FD0" w:rsidP="00121E6D">
      <w:pPr>
        <w:numPr>
          <w:ilvl w:val="0"/>
          <w:numId w:val="34"/>
        </w:numPr>
        <w:spacing w:before="120"/>
        <w:ind w:left="180" w:hanging="270"/>
        <w:jc w:val="both"/>
        <w:rPr>
          <w:rFonts w:ascii="Tahoma" w:hAnsi="Tahoma" w:cs="Tahoma"/>
          <w:i/>
          <w:iCs/>
          <w:color w:val="000000"/>
          <w:sz w:val="22"/>
          <w:szCs w:val="22"/>
          <w:lang w:val="ro-RO"/>
        </w:rPr>
      </w:pP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Scrisoare de garanție bancară de plată – </w:t>
      </w:r>
      <w:r w:rsidR="00815EBE" w:rsidRPr="00784EBA">
        <w:rPr>
          <w:rFonts w:ascii="Tahoma" w:hAnsi="Tahoma" w:cs="Tahoma"/>
          <w:color w:val="000000"/>
          <w:sz w:val="22"/>
          <w:szCs w:val="22"/>
          <w:lang w:val="ro-RO"/>
        </w:rPr>
        <w:t>d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ocument prin care banca garant</w:t>
      </w:r>
      <w:bookmarkStart w:id="7" w:name="_Hlk508267062"/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bookmarkEnd w:id="7"/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se angajează în mod irevocabil și necondiționat să plătească, la prima solicitare scrisă a </w:t>
      </w:r>
      <w:r w:rsidR="00FA339A" w:rsidRPr="00784EBA">
        <w:rPr>
          <w:rFonts w:ascii="Tahoma" w:hAnsi="Tahoma" w:cs="Tahoma"/>
          <w:color w:val="000000"/>
          <w:sz w:val="22"/>
          <w:szCs w:val="22"/>
          <w:lang w:val="ro-RO"/>
        </w:rPr>
        <w:t>Contrapărții CfD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orice sumă până la concurența unei sume maxime </w:t>
      </w:r>
      <w:r w:rsidR="00186DAF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stabilite 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de către </w:t>
      </w:r>
      <w:r w:rsidR="002104B9" w:rsidRPr="00784EBA">
        <w:rPr>
          <w:rFonts w:ascii="Tahoma" w:hAnsi="Tahoma" w:cs="Tahoma"/>
          <w:color w:val="000000"/>
          <w:sz w:val="22"/>
          <w:szCs w:val="22"/>
          <w:lang w:val="ro-RO"/>
        </w:rPr>
        <w:t>plătitorul de contribuție</w:t>
      </w:r>
      <w:r w:rsidR="006D7A89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CfD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, în calitate de ordonator al garanției</w:t>
      </w:r>
      <w:r w:rsidR="002104B9" w:rsidRPr="00784EBA">
        <w:rPr>
          <w:rFonts w:ascii="Tahoma" w:hAnsi="Tahoma" w:cs="Tahoma"/>
          <w:color w:val="000000"/>
          <w:sz w:val="22"/>
          <w:szCs w:val="22"/>
          <w:lang w:val="ro-RO"/>
        </w:rPr>
        <w:t>; scrisoarea de garanție bancară de plată</w:t>
      </w:r>
      <w:r w:rsidR="00515B55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 w:rsidR="00845013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este </w:t>
      </w:r>
      <w:r w:rsidR="00515B55" w:rsidRPr="00784EBA">
        <w:rPr>
          <w:rFonts w:ascii="Tahoma" w:hAnsi="Tahoma" w:cs="Tahoma"/>
          <w:color w:val="000000"/>
          <w:sz w:val="22"/>
          <w:szCs w:val="22"/>
          <w:lang w:val="ro-RO"/>
        </w:rPr>
        <w:t>emisă în Lei</w:t>
      </w:r>
      <w:r w:rsidR="00845013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și</w:t>
      </w:r>
      <w:r w:rsidR="00515B55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2104B9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are o durată de valabilitate de </w:t>
      </w:r>
      <w:r w:rsidR="00EB5603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minim </w:t>
      </w:r>
      <w:r w:rsidR="002104B9" w:rsidRPr="00784EBA">
        <w:rPr>
          <w:rFonts w:ascii="Tahoma" w:hAnsi="Tahoma" w:cs="Tahoma"/>
          <w:color w:val="000000"/>
          <w:sz w:val="22"/>
          <w:szCs w:val="22"/>
          <w:lang w:val="ro-RO"/>
        </w:rPr>
        <w:t>12 luni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;</w:t>
      </w:r>
      <w:r w:rsidR="00F72950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 </w:t>
      </w:r>
    </w:p>
    <w:p w14:paraId="46E432EB" w14:textId="599BB964" w:rsidR="00AD0549" w:rsidRPr="00784EBA" w:rsidRDefault="00AD0549" w:rsidP="00121E6D">
      <w:pPr>
        <w:numPr>
          <w:ilvl w:val="0"/>
          <w:numId w:val="34"/>
        </w:numPr>
        <w:spacing w:before="120"/>
        <w:ind w:left="180" w:hanging="270"/>
        <w:jc w:val="both"/>
        <w:rPr>
          <w:rFonts w:ascii="Tahoma" w:hAnsi="Tahoma" w:cs="Tahoma"/>
          <w:i/>
          <w:iCs/>
          <w:color w:val="000000"/>
          <w:sz w:val="22"/>
          <w:szCs w:val="22"/>
          <w:lang w:val="ro-RO"/>
        </w:rPr>
      </w:pP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Zi bancar</w:t>
      </w:r>
      <w:r w:rsidR="00057389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 lucr</w:t>
      </w:r>
      <w:r w:rsidR="00057389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>toare</w:t>
      </w:r>
      <w:r w:rsidR="00BD193C" w:rsidRPr="00784EBA">
        <w:rPr>
          <w:rFonts w:ascii="Tahoma" w:hAnsi="Tahoma" w:cs="Tahoma"/>
          <w:i/>
          <w:iCs/>
          <w:color w:val="000000"/>
          <w:sz w:val="22"/>
          <w:szCs w:val="22"/>
          <w:lang w:val="ro-RO"/>
        </w:rPr>
        <w:t xml:space="preserve"> – </w:t>
      </w:r>
      <w:r w:rsidR="00815EBE" w:rsidRPr="00784EBA">
        <w:rPr>
          <w:rFonts w:ascii="Tahoma" w:hAnsi="Tahoma" w:cs="Tahoma"/>
          <w:color w:val="000000"/>
          <w:sz w:val="22"/>
          <w:szCs w:val="22"/>
          <w:lang w:val="ro-RO"/>
        </w:rPr>
        <w:t>a</w:t>
      </w:r>
      <w:r w:rsidR="007738A9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cea 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parte a unei zile pe parcursul c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reia o banc</w:t>
      </w:r>
      <w:r w:rsidR="00F44A2F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comercial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recep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ioneaz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, accept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sau refuz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executarea, modificarea emite scrisori de </w:t>
      </w:r>
      <w:r w:rsidR="009A78DD" w:rsidRPr="00784EBA">
        <w:rPr>
          <w:rFonts w:ascii="Tahoma" w:hAnsi="Tahoma" w:cs="Tahoma"/>
          <w:color w:val="000000"/>
          <w:sz w:val="22"/>
          <w:szCs w:val="22"/>
          <w:lang w:val="ro-RO"/>
        </w:rPr>
        <w:t>garanție</w:t>
      </w:r>
      <w:r w:rsidR="00186DAF"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bancară de plată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, efectueaz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 opera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 xml:space="preserve">iuni 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n contul clien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ț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ilor s</w:t>
      </w:r>
      <w:r w:rsidR="00057389" w:rsidRPr="00784EBA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784EBA">
        <w:rPr>
          <w:rFonts w:ascii="Tahoma" w:hAnsi="Tahoma" w:cs="Tahoma"/>
          <w:color w:val="000000"/>
          <w:sz w:val="22"/>
          <w:szCs w:val="22"/>
          <w:lang w:val="ro-RO"/>
        </w:rPr>
        <w:t>i</w:t>
      </w:r>
      <w:r w:rsidR="00596DE6" w:rsidRPr="00784EBA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3B8240C1" w14:textId="77777777" w:rsidR="009E687E" w:rsidRPr="00784EBA" w:rsidRDefault="009E687E" w:rsidP="00121E6D">
      <w:pPr>
        <w:spacing w:before="120"/>
        <w:ind w:left="180"/>
        <w:jc w:val="both"/>
        <w:rPr>
          <w:rFonts w:ascii="Tahoma" w:hAnsi="Tahoma" w:cs="Tahoma"/>
          <w:i/>
          <w:iCs/>
          <w:color w:val="000000"/>
          <w:sz w:val="22"/>
          <w:szCs w:val="22"/>
          <w:lang w:val="ro-RO"/>
        </w:rPr>
      </w:pPr>
    </w:p>
    <w:p w14:paraId="5173609C" w14:textId="2BC80FDC" w:rsidR="00FC5062" w:rsidRPr="00B178C4" w:rsidRDefault="00A156A7" w:rsidP="00B178C4">
      <w:pPr>
        <w:pStyle w:val="ListParagraph"/>
        <w:numPr>
          <w:ilvl w:val="1"/>
          <w:numId w:val="6"/>
        </w:numPr>
        <w:ind w:right="-203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  <w:r w:rsidRPr="00B178C4">
        <w:rPr>
          <w:rFonts w:ascii="Tahoma" w:hAnsi="Tahoma" w:cs="Tahoma"/>
          <w:b/>
          <w:color w:val="000000" w:themeColor="text1"/>
          <w:sz w:val="22"/>
          <w:szCs w:val="22"/>
          <w:lang w:val="ro-RO"/>
        </w:rPr>
        <w:t xml:space="preserve"> Acronime </w:t>
      </w:r>
    </w:p>
    <w:p w14:paraId="6721C880" w14:textId="77777777" w:rsidR="002A6E63" w:rsidRPr="00C2548F" w:rsidRDefault="002A6E63" w:rsidP="00121E6D">
      <w:pPr>
        <w:ind w:right="-293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524E13B1" w14:textId="25CFC579" w:rsidR="00FC5062" w:rsidRPr="003B3620" w:rsidRDefault="00FC5062" w:rsidP="00121E6D">
      <w:pPr>
        <w:ind w:left="709" w:hanging="709"/>
        <w:jc w:val="both"/>
        <w:rPr>
          <w:rFonts w:ascii="Tahoma" w:hAnsi="Tahoma" w:cs="Tahoma"/>
          <w:color w:val="000000" w:themeColor="text1"/>
          <w:sz w:val="22"/>
          <w:szCs w:val="22"/>
          <w:lang w:val="ro-RO"/>
        </w:rPr>
      </w:pPr>
      <w:r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ANRE </w:t>
      </w:r>
      <w:r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153BD7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      </w:t>
      </w:r>
      <w:r w:rsidR="00773458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153BD7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F37BD0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- </w:t>
      </w:r>
      <w:r w:rsidR="00E012DC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 </w:t>
      </w:r>
      <w:r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Autoritatea Națională de Reglementare în </w:t>
      </w:r>
      <w:r w:rsidR="00153BD7">
        <w:rPr>
          <w:rFonts w:ascii="Tahoma" w:hAnsi="Tahoma" w:cs="Tahoma"/>
          <w:color w:val="000000" w:themeColor="text1"/>
          <w:sz w:val="22"/>
          <w:szCs w:val="22"/>
          <w:lang w:val="ro-RO"/>
        </w:rPr>
        <w:t>D</w:t>
      </w:r>
      <w:r w:rsidRPr="003B3620">
        <w:rPr>
          <w:rFonts w:ascii="Tahoma" w:hAnsi="Tahoma" w:cs="Tahoma"/>
          <w:color w:val="000000" w:themeColor="text1"/>
          <w:sz w:val="22"/>
          <w:szCs w:val="22"/>
          <w:lang w:val="ro-RO"/>
        </w:rPr>
        <w:t>omeniul Energiei</w:t>
      </w:r>
      <w:r w:rsidR="001B2A86" w:rsidRPr="00C2548F">
        <w:rPr>
          <w:rFonts w:ascii="Tahoma" w:hAnsi="Tahoma" w:cs="Tahoma"/>
          <w:lang w:val="ro-RO"/>
        </w:rPr>
        <w:t>;</w:t>
      </w:r>
    </w:p>
    <w:p w14:paraId="3C8A4AD6" w14:textId="12EB16BD" w:rsidR="006421BA" w:rsidRDefault="006421BA" w:rsidP="00121E6D">
      <w:pPr>
        <w:ind w:left="1620" w:hanging="16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CfD        </w:t>
      </w:r>
      <w:r w:rsidR="00773458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 </w:t>
      </w:r>
      <w:r w:rsidR="00F37BD0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  </w:t>
      </w:r>
      <w:r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- </w:t>
      </w:r>
      <w:r w:rsidR="005A2989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  <w:lang w:val="ro-RO"/>
        </w:rPr>
        <w:t>acronim uzual derivat din expresia în limba en</w:t>
      </w:r>
      <w:r w:rsidR="005A2989">
        <w:rPr>
          <w:rFonts w:ascii="Tahoma" w:hAnsi="Tahoma" w:cs="Tahoma"/>
          <w:color w:val="000000" w:themeColor="text1"/>
          <w:sz w:val="22"/>
          <w:szCs w:val="22"/>
          <w:lang w:val="ro-RO"/>
        </w:rPr>
        <w:t>gleză „</w:t>
      </w:r>
      <w:r w:rsidR="005A2989" w:rsidRPr="009A5B30">
        <w:rPr>
          <w:rFonts w:ascii="Tahoma" w:hAnsi="Tahoma" w:cs="Tahoma"/>
          <w:i/>
          <w:iCs/>
          <w:color w:val="000000" w:themeColor="text1"/>
          <w:sz w:val="22"/>
          <w:szCs w:val="22"/>
          <w:lang w:val="ro-RO"/>
        </w:rPr>
        <w:t>contract for difference</w:t>
      </w:r>
      <w:r w:rsidR="005A2989">
        <w:rPr>
          <w:rFonts w:ascii="Tahoma" w:hAnsi="Tahoma" w:cs="Tahoma"/>
          <w:color w:val="000000" w:themeColor="text1"/>
          <w:sz w:val="22"/>
          <w:szCs w:val="22"/>
          <w:lang w:val="ro-RO"/>
        </w:rPr>
        <w:t>”, utilizat pentru definirea noțiunilor utilizate în cadrul mecanismului de sprijin prin contracte pentru diferență</w:t>
      </w:r>
      <w:r w:rsidR="001B2A86" w:rsidRPr="00C2548F">
        <w:rPr>
          <w:rFonts w:ascii="Tahoma" w:hAnsi="Tahoma" w:cs="Tahoma"/>
          <w:lang w:val="ro-RO"/>
        </w:rPr>
        <w:t>;</w:t>
      </w:r>
    </w:p>
    <w:p w14:paraId="1AEFBABE" w14:textId="6B8FFE62" w:rsidR="00024CCC" w:rsidRPr="00A156A7" w:rsidRDefault="00024CCC" w:rsidP="00121E6D">
      <w:pPr>
        <w:ind w:left="1276" w:hanging="1276"/>
        <w:jc w:val="both"/>
        <w:rPr>
          <w:rFonts w:ascii="Tahoma" w:hAnsi="Tahoma" w:cs="Tahoma"/>
          <w:color w:val="000000" w:themeColor="text1"/>
          <w:sz w:val="22"/>
          <w:szCs w:val="22"/>
          <w:lang w:val="ro-RO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SGB  </w:t>
      </w:r>
      <w:r w:rsidR="00E65F0E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         </w:t>
      </w:r>
      <w:r w:rsidR="00F37BD0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 - 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121E6D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Scrisoarea de garanție bancară de plată</w:t>
      </w:r>
      <w:r w:rsidR="008848FF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.</w:t>
      </w:r>
    </w:p>
    <w:p w14:paraId="3540DAAE" w14:textId="77777777" w:rsidR="00205BEF" w:rsidRDefault="00205BEF" w:rsidP="00121E6D">
      <w:pPr>
        <w:pStyle w:val="ListParagraph"/>
        <w:ind w:left="218"/>
        <w:jc w:val="both"/>
        <w:rPr>
          <w:rFonts w:ascii="Tahoma" w:hAnsi="Tahoma" w:cs="Tahoma"/>
          <w:b/>
          <w:color w:val="000000" w:themeColor="text1"/>
          <w:sz w:val="22"/>
          <w:szCs w:val="22"/>
          <w:lang w:val="ro-RO"/>
        </w:rPr>
      </w:pPr>
    </w:p>
    <w:p w14:paraId="4276CA23" w14:textId="60708126" w:rsidR="006A2265" w:rsidRPr="00121E6D" w:rsidRDefault="00AD0549" w:rsidP="00B178C4">
      <w:pPr>
        <w:pStyle w:val="Heading1"/>
      </w:pPr>
      <w:bookmarkStart w:id="8" w:name="_Toc202874614"/>
      <w:bookmarkStart w:id="9" w:name="_Toc202874695"/>
      <w:r w:rsidRPr="0010080C">
        <w:t>DOCUMENTE DE REFERIN</w:t>
      </w:r>
      <w:r w:rsidR="008B6FF6" w:rsidRPr="0010080C">
        <w:t>ȚĂ</w:t>
      </w:r>
      <w:bookmarkEnd w:id="8"/>
      <w:bookmarkEnd w:id="9"/>
    </w:p>
    <w:p w14:paraId="790D00B1" w14:textId="68D5F46E" w:rsidR="00703D39" w:rsidRPr="00962DD8" w:rsidRDefault="0018387A" w:rsidP="00121E6D">
      <w:pPr>
        <w:pStyle w:val="BodyText2"/>
        <w:numPr>
          <w:ilvl w:val="1"/>
          <w:numId w:val="54"/>
        </w:numPr>
        <w:tabs>
          <w:tab w:val="left" w:pos="54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Legea </w:t>
      </w:r>
      <w:r w:rsidR="00121E6D" w:rsidRPr="00962DD8">
        <w:rPr>
          <w:rFonts w:ascii="Tahoma" w:hAnsi="Tahoma" w:cs="Tahoma"/>
          <w:color w:val="000000"/>
          <w:sz w:val="22"/>
          <w:szCs w:val="22"/>
          <w:lang w:val="ro-RO"/>
        </w:rPr>
        <w:t>e</w:t>
      </w: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>nergiei electrice și a gazelor naturale nr. 123/2012</w:t>
      </w:r>
      <w:r w:rsidR="00D33FB1" w:rsidRPr="00962DD8">
        <w:rPr>
          <w:rFonts w:ascii="Tahoma" w:hAnsi="Tahoma" w:cs="Tahoma"/>
          <w:color w:val="000000"/>
          <w:sz w:val="22"/>
          <w:szCs w:val="22"/>
          <w:lang w:val="ro-RO"/>
        </w:rPr>
        <w:t>,</w:t>
      </w:r>
      <w:r w:rsidR="00205BEF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 cu modificările și completările ulterioare</w:t>
      </w:r>
      <w:r w:rsidR="00467F89" w:rsidRPr="00962DD8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711266DA" w14:textId="2547E033" w:rsidR="003D6ED5" w:rsidRPr="00962DD8" w:rsidRDefault="007763B2" w:rsidP="00121E6D">
      <w:pPr>
        <w:pStyle w:val="BodyText2"/>
        <w:numPr>
          <w:ilvl w:val="1"/>
          <w:numId w:val="54"/>
        </w:numPr>
        <w:tabs>
          <w:tab w:val="left" w:pos="54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>Legea nr.</w:t>
      </w:r>
      <w:r w:rsidR="004E2DC1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>227/2015 privind Codul Fiscal, cu modificările și completările ulterioare</w:t>
      </w:r>
      <w:r w:rsidR="00467F89" w:rsidRPr="00962DD8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505C0067" w14:textId="00A7BC3A" w:rsidR="00FC5062" w:rsidRPr="00962DD8" w:rsidRDefault="003D6ED5" w:rsidP="00121E6D">
      <w:pPr>
        <w:pStyle w:val="BodyText2"/>
        <w:numPr>
          <w:ilvl w:val="1"/>
          <w:numId w:val="54"/>
        </w:numPr>
        <w:tabs>
          <w:tab w:val="left" w:pos="54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>Ordonanț</w:t>
      </w:r>
      <w:r w:rsidR="00851300" w:rsidRPr="00962DD8">
        <w:rPr>
          <w:rFonts w:ascii="Tahoma" w:hAnsi="Tahoma" w:cs="Tahoma"/>
          <w:color w:val="000000"/>
          <w:sz w:val="22"/>
          <w:szCs w:val="22"/>
          <w:lang w:val="ro-RO"/>
        </w:rPr>
        <w:t>a</w:t>
      </w: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 Guvernului nr.</w:t>
      </w:r>
      <w:r w:rsidR="00D33FB1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>9/2004 privind unele contracte de garanție financiară, cu modificările și completările ulterioare;</w:t>
      </w:r>
    </w:p>
    <w:p w14:paraId="28F0FCFC" w14:textId="13442B72" w:rsidR="008E177A" w:rsidRPr="00962DD8" w:rsidRDefault="00121E6D" w:rsidP="00121E6D">
      <w:pPr>
        <w:pStyle w:val="BodyText2"/>
        <w:numPr>
          <w:ilvl w:val="1"/>
          <w:numId w:val="54"/>
        </w:numPr>
        <w:tabs>
          <w:tab w:val="left" w:pos="54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FC5062" w:rsidRPr="00962DD8">
        <w:rPr>
          <w:rFonts w:ascii="Tahoma" w:hAnsi="Tahoma" w:cs="Tahoma"/>
          <w:color w:val="000000"/>
          <w:sz w:val="22"/>
          <w:szCs w:val="22"/>
          <w:lang w:val="ro-RO"/>
        </w:rPr>
        <w:t>Hotărârea Guvernului nr.</w:t>
      </w:r>
      <w:r w:rsidR="004E2DC1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FC5062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318/2024 privind aprobarea cadrului general pentru implementarea și funcționarea mecanismului de sprijin prin </w:t>
      </w:r>
      <w:r w:rsidR="001C3DE3" w:rsidRPr="00962DD8">
        <w:rPr>
          <w:rFonts w:ascii="Tahoma" w:hAnsi="Tahoma" w:cs="Tahoma"/>
          <w:color w:val="000000"/>
          <w:sz w:val="22"/>
          <w:szCs w:val="22"/>
          <w:lang w:val="ro-RO"/>
        </w:rPr>
        <w:t>c</w:t>
      </w:r>
      <w:r w:rsidR="00FC5062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ontracte pentru </w:t>
      </w:r>
      <w:r w:rsidR="001C3DE3" w:rsidRPr="00962DD8">
        <w:rPr>
          <w:rFonts w:ascii="Tahoma" w:hAnsi="Tahoma" w:cs="Tahoma"/>
          <w:color w:val="000000"/>
          <w:sz w:val="22"/>
          <w:szCs w:val="22"/>
          <w:lang w:val="ro-RO"/>
        </w:rPr>
        <w:t>d</w:t>
      </w:r>
      <w:r w:rsidR="00FC5062" w:rsidRPr="00962DD8">
        <w:rPr>
          <w:rFonts w:ascii="Tahoma" w:hAnsi="Tahoma" w:cs="Tahoma"/>
          <w:color w:val="000000"/>
          <w:sz w:val="22"/>
          <w:szCs w:val="22"/>
          <w:lang w:val="ro-RO"/>
        </w:rPr>
        <w:t>iferență pentru tehnologiile cu emisii reduse de carbon</w:t>
      </w:r>
      <w:r w:rsidR="003D6ED5" w:rsidRPr="00962DD8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30AB4A76" w14:textId="4AEF0120" w:rsidR="009165A7" w:rsidRPr="00962DD8" w:rsidRDefault="009165A7" w:rsidP="00121E6D">
      <w:pPr>
        <w:pStyle w:val="BodyText2"/>
        <w:numPr>
          <w:ilvl w:val="1"/>
          <w:numId w:val="54"/>
        </w:numPr>
        <w:tabs>
          <w:tab w:val="left" w:pos="54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5B421D">
        <w:rPr>
          <w:rFonts w:ascii="Tahoma" w:hAnsi="Tahoma" w:cs="Tahoma"/>
          <w:color w:val="000000"/>
          <w:sz w:val="22"/>
          <w:szCs w:val="22"/>
          <w:lang w:val="ro-RO"/>
        </w:rPr>
        <w:t>Ordinul președintelui ANRE nr.</w:t>
      </w:r>
      <w:r w:rsidR="00C75C4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FA339A" w:rsidRPr="005B421D">
        <w:rPr>
          <w:rFonts w:ascii="Tahoma" w:hAnsi="Tahoma" w:cs="Tahoma"/>
          <w:color w:val="000000"/>
          <w:sz w:val="22"/>
          <w:szCs w:val="22"/>
          <w:lang w:val="ro-RO"/>
        </w:rPr>
        <w:t>6</w:t>
      </w:r>
      <w:r w:rsidRPr="005B421D">
        <w:rPr>
          <w:rFonts w:ascii="Tahoma" w:hAnsi="Tahoma" w:cs="Tahoma"/>
          <w:color w:val="000000"/>
          <w:sz w:val="22"/>
          <w:szCs w:val="22"/>
          <w:lang w:val="ro-RO"/>
        </w:rPr>
        <w:t>/20</w:t>
      </w:r>
      <w:r w:rsidR="00FA339A" w:rsidRPr="005B421D">
        <w:rPr>
          <w:rFonts w:ascii="Tahoma" w:hAnsi="Tahoma" w:cs="Tahoma"/>
          <w:color w:val="000000"/>
          <w:sz w:val="22"/>
          <w:szCs w:val="22"/>
          <w:lang w:val="ro-RO"/>
        </w:rPr>
        <w:t>2</w:t>
      </w:r>
      <w:r w:rsidRPr="005B421D">
        <w:rPr>
          <w:rFonts w:ascii="Tahoma" w:hAnsi="Tahoma" w:cs="Tahoma"/>
          <w:color w:val="000000"/>
          <w:sz w:val="22"/>
          <w:szCs w:val="22"/>
          <w:lang w:val="ro-RO"/>
        </w:rPr>
        <w:t xml:space="preserve">5 </w:t>
      </w: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>privind aprobarea</w:t>
      </w:r>
      <w:r w:rsidR="00765656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 Regulamentului pentru </w:t>
      </w:r>
      <w:r w:rsidR="00FA339A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acordarea </w:t>
      </w:r>
      <w:r w:rsidR="00765656" w:rsidRPr="00962DD8">
        <w:rPr>
          <w:rFonts w:ascii="Tahoma" w:hAnsi="Tahoma" w:cs="Tahoma"/>
          <w:color w:val="000000"/>
          <w:sz w:val="22"/>
          <w:szCs w:val="22"/>
          <w:lang w:val="ro-RO"/>
        </w:rPr>
        <w:t>licențelor și autorizațiilor în sectorul energiei electrice</w:t>
      </w:r>
      <w:r w:rsidR="00E31AA0" w:rsidRPr="00962DD8">
        <w:rPr>
          <w:rFonts w:ascii="Tahoma" w:hAnsi="Tahoma" w:cs="Tahoma"/>
          <w:color w:val="000000"/>
          <w:sz w:val="22"/>
          <w:szCs w:val="22"/>
          <w:lang w:val="ro-RO"/>
        </w:rPr>
        <w:t>, cu modificările și completările ulterioare</w:t>
      </w:r>
      <w:r w:rsidR="00765656" w:rsidRPr="00962DD8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59A019E4" w14:textId="2A29CC52" w:rsidR="00B74D14" w:rsidRPr="00962DD8" w:rsidRDefault="008E177A" w:rsidP="00121E6D">
      <w:pPr>
        <w:pStyle w:val="BodyText2"/>
        <w:numPr>
          <w:ilvl w:val="1"/>
          <w:numId w:val="54"/>
        </w:numPr>
        <w:tabs>
          <w:tab w:val="left" w:pos="54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5B421D">
        <w:rPr>
          <w:rFonts w:ascii="Tahoma" w:hAnsi="Tahoma" w:cs="Tahoma"/>
          <w:color w:val="000000"/>
          <w:sz w:val="22"/>
          <w:szCs w:val="22"/>
          <w:lang w:val="ro-RO"/>
        </w:rPr>
        <w:t>Ordinul președintelui ANRE nr.</w:t>
      </w:r>
      <w:r w:rsidR="00C75C4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FC63BA" w:rsidRPr="005B421D">
        <w:rPr>
          <w:rFonts w:ascii="Tahoma" w:hAnsi="Tahoma" w:cs="Tahoma"/>
          <w:color w:val="000000"/>
          <w:sz w:val="22"/>
          <w:szCs w:val="22"/>
          <w:lang w:val="ro-RO"/>
        </w:rPr>
        <w:t xml:space="preserve">51/2024 </w:t>
      </w: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>privind aprobarea</w:t>
      </w:r>
      <w:bookmarkStart w:id="10" w:name="_Hlk162602130"/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5B421D">
        <w:rPr>
          <w:rFonts w:ascii="Tahoma" w:hAnsi="Tahoma" w:cs="Tahoma"/>
          <w:color w:val="000000"/>
          <w:sz w:val="22"/>
          <w:szCs w:val="22"/>
          <w:lang w:val="ro-RO"/>
        </w:rPr>
        <w:t>Metodologi</w:t>
      </w: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ei de determinare şi colectare </w:t>
      </w:r>
      <w:r w:rsidR="00D5385E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a contribuției </w:t>
      </w:r>
      <w:r w:rsidR="007525B0" w:rsidRPr="00962DD8">
        <w:rPr>
          <w:rFonts w:ascii="Tahoma" w:hAnsi="Tahoma" w:cs="Tahoma"/>
          <w:color w:val="000000"/>
          <w:sz w:val="22"/>
          <w:szCs w:val="22"/>
          <w:lang w:val="ro-RO"/>
        </w:rPr>
        <w:t>aferente contractelor pentru diferenţă</w:t>
      </w:r>
      <w:r w:rsidR="00D5385E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 w:rsidR="00AE5496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cu modificările </w:t>
      </w:r>
      <w:r w:rsidR="00FA339A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și completările </w:t>
      </w:r>
      <w:r w:rsidR="00AE5496" w:rsidRPr="00962DD8">
        <w:rPr>
          <w:rFonts w:ascii="Tahoma" w:hAnsi="Tahoma" w:cs="Tahoma"/>
          <w:color w:val="000000"/>
          <w:sz w:val="22"/>
          <w:szCs w:val="22"/>
          <w:lang w:val="ro-RO"/>
        </w:rPr>
        <w:t>ulterioare</w:t>
      </w: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>;</w:t>
      </w:r>
    </w:p>
    <w:p w14:paraId="1646F754" w14:textId="603E9218" w:rsidR="005B4629" w:rsidRPr="00962DD8" w:rsidRDefault="00B74D14" w:rsidP="00EF3B13">
      <w:pPr>
        <w:pStyle w:val="BodyText2"/>
        <w:numPr>
          <w:ilvl w:val="1"/>
          <w:numId w:val="54"/>
        </w:numPr>
        <w:tabs>
          <w:tab w:val="left" w:pos="540"/>
        </w:tabs>
        <w:spacing w:before="240" w:after="240" w:line="240" w:lineRule="auto"/>
        <w:jc w:val="both"/>
        <w:rPr>
          <w:color w:val="000000" w:themeColor="text1"/>
          <w:lang w:val="ro-RO"/>
        </w:rPr>
      </w:pPr>
      <w:r w:rsidRPr="005B421D">
        <w:rPr>
          <w:rFonts w:ascii="Tahoma" w:hAnsi="Tahoma" w:cs="Tahoma"/>
          <w:color w:val="000000"/>
          <w:sz w:val="22"/>
          <w:szCs w:val="22"/>
          <w:lang w:val="ro-RO"/>
        </w:rPr>
        <w:t>Ordinul președintelui ANRE nr.</w:t>
      </w:r>
      <w:r w:rsidR="00C75C4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D5385E" w:rsidRPr="005B421D">
        <w:rPr>
          <w:rFonts w:ascii="Tahoma" w:hAnsi="Tahoma" w:cs="Tahoma"/>
          <w:color w:val="000000"/>
          <w:sz w:val="22"/>
          <w:szCs w:val="22"/>
          <w:lang w:val="ro-RO"/>
        </w:rPr>
        <w:t>52/2024</w:t>
      </w:r>
      <w:r w:rsidR="005B421D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5B421D">
        <w:rPr>
          <w:rFonts w:ascii="Tahoma" w:hAnsi="Tahoma" w:cs="Tahoma"/>
          <w:color w:val="000000"/>
          <w:sz w:val="22"/>
          <w:szCs w:val="22"/>
          <w:lang w:val="ro-RO"/>
        </w:rPr>
        <w:t xml:space="preserve">privind aprobarea </w:t>
      </w:r>
      <w:r w:rsidR="002D5ED6" w:rsidRPr="005B421D">
        <w:rPr>
          <w:rFonts w:ascii="Tahoma" w:hAnsi="Tahoma" w:cs="Tahoma"/>
          <w:color w:val="000000"/>
          <w:sz w:val="22"/>
          <w:szCs w:val="22"/>
          <w:lang w:val="ro-RO"/>
        </w:rPr>
        <w:t>Contractului-cadru dintre contrapartea CfD și plătitorul</w:t>
      </w:r>
      <w:r w:rsidR="002D5ED6" w:rsidRPr="00962DD8">
        <w:rPr>
          <w:rStyle w:val="sden1"/>
          <w:rFonts w:ascii="Tahoma" w:hAnsi="Tahoma" w:cs="Tahoma"/>
          <w:b w:val="0"/>
          <w:bCs w:val="0"/>
          <w:color w:val="auto"/>
          <w:sz w:val="22"/>
          <w:szCs w:val="22"/>
          <w:lang w:val="ro-RO"/>
          <w:specVanish w:val="0"/>
        </w:rPr>
        <w:t xml:space="preserve"> de contribuție CfD pentru colectarea contribuției CfD și a Contractului-cadru dintre operatorul schemei CfD și contrapartea CfD</w:t>
      </w:r>
      <w:bookmarkEnd w:id="10"/>
      <w:r w:rsidR="00D5385E" w:rsidRPr="00962DD8">
        <w:rPr>
          <w:rStyle w:val="sden1"/>
          <w:rFonts w:ascii="Tahoma" w:hAnsi="Tahoma" w:cs="Tahoma"/>
          <w:b w:val="0"/>
          <w:bCs w:val="0"/>
          <w:color w:val="auto"/>
          <w:sz w:val="22"/>
          <w:szCs w:val="22"/>
          <w:lang w:val="ro-RO"/>
          <w:specVanish w:val="0"/>
        </w:rPr>
        <w:t xml:space="preserve">, </w:t>
      </w:r>
      <w:r w:rsidR="002D5ED6" w:rsidRPr="00962DD8">
        <w:rPr>
          <w:rStyle w:val="sden1"/>
          <w:rFonts w:ascii="Tahoma" w:hAnsi="Tahoma" w:cs="Tahoma"/>
          <w:b w:val="0"/>
          <w:bCs w:val="0"/>
          <w:color w:val="auto"/>
          <w:sz w:val="22"/>
          <w:szCs w:val="22"/>
          <w:lang w:val="ro-RO"/>
          <w:specVanish w:val="0"/>
        </w:rPr>
        <w:t xml:space="preserve">cu modificările </w:t>
      </w:r>
      <w:r w:rsidR="00FA339A" w:rsidRPr="00962DD8">
        <w:rPr>
          <w:rStyle w:val="sden1"/>
          <w:rFonts w:ascii="Tahoma" w:hAnsi="Tahoma" w:cs="Tahoma"/>
          <w:b w:val="0"/>
          <w:bCs w:val="0"/>
          <w:color w:val="auto"/>
          <w:sz w:val="22"/>
          <w:szCs w:val="22"/>
          <w:lang w:val="ro-RO"/>
          <w:specVanish w:val="0"/>
        </w:rPr>
        <w:t xml:space="preserve">și completările </w:t>
      </w:r>
      <w:r w:rsidR="002D5ED6" w:rsidRPr="00962DD8">
        <w:rPr>
          <w:rStyle w:val="sden1"/>
          <w:rFonts w:ascii="Tahoma" w:hAnsi="Tahoma" w:cs="Tahoma"/>
          <w:b w:val="0"/>
          <w:bCs w:val="0"/>
          <w:color w:val="auto"/>
          <w:sz w:val="22"/>
          <w:szCs w:val="22"/>
          <w:lang w:val="ro-RO"/>
          <w:specVanish w:val="0"/>
        </w:rPr>
        <w:t>ulterioare</w:t>
      </w:r>
      <w:r w:rsidR="00AE5496" w:rsidRPr="00962DD8">
        <w:rPr>
          <w:rStyle w:val="sden1"/>
          <w:rFonts w:ascii="Tahoma" w:hAnsi="Tahoma" w:cs="Tahoma"/>
          <w:b w:val="0"/>
          <w:bCs w:val="0"/>
          <w:color w:val="auto"/>
          <w:sz w:val="22"/>
          <w:szCs w:val="22"/>
          <w:lang w:val="ro-RO"/>
          <w:specVanish w:val="0"/>
        </w:rPr>
        <w:t>.</w:t>
      </w:r>
    </w:p>
    <w:p w14:paraId="4ACC6470" w14:textId="7713710F" w:rsidR="00AE01CE" w:rsidRPr="008321EB" w:rsidRDefault="004C10AA" w:rsidP="00BB00ED">
      <w:pPr>
        <w:pStyle w:val="Heading1"/>
      </w:pPr>
      <w:bookmarkStart w:id="11" w:name="_Toc202874615"/>
      <w:bookmarkStart w:id="12" w:name="_Toc202874696"/>
      <w:r w:rsidRPr="00962DD8">
        <w:t xml:space="preserve">CALCULUL VALORII GARANȚIEI FINANCIARE ȘI </w:t>
      </w:r>
      <w:r w:rsidR="00CD006D" w:rsidRPr="00962DD8">
        <w:t>CONSTITUIREA</w:t>
      </w:r>
      <w:r w:rsidRPr="00962DD8">
        <w:t xml:space="preserve"> SGB DE CĂTRE PLĂTITORUL DE CONTRIBUȚIE</w:t>
      </w:r>
      <w:bookmarkStart w:id="13" w:name="_Hlk166139754"/>
      <w:bookmarkEnd w:id="11"/>
      <w:bookmarkEnd w:id="12"/>
    </w:p>
    <w:p w14:paraId="7D04FA96" w14:textId="77777777" w:rsidR="00B178C4" w:rsidRPr="00B178C4" w:rsidRDefault="00B178C4" w:rsidP="00B178C4">
      <w:pPr>
        <w:pStyle w:val="ListParagraph"/>
        <w:numPr>
          <w:ilvl w:val="0"/>
          <w:numId w:val="54"/>
        </w:numPr>
        <w:tabs>
          <w:tab w:val="left" w:pos="540"/>
          <w:tab w:val="left" w:pos="990"/>
        </w:tabs>
        <w:spacing w:before="240" w:after="240"/>
        <w:contextualSpacing w:val="0"/>
        <w:jc w:val="both"/>
        <w:rPr>
          <w:rFonts w:ascii="Tahoma" w:hAnsi="Tahoma" w:cs="Tahoma"/>
          <w:vanish/>
          <w:sz w:val="22"/>
          <w:szCs w:val="22"/>
          <w:shd w:val="clear" w:color="auto" w:fill="FFFFFF"/>
          <w:lang w:val="ro-RO"/>
        </w:rPr>
      </w:pPr>
    </w:p>
    <w:p w14:paraId="693D2D67" w14:textId="25E37CF5" w:rsidR="0084152B" w:rsidRPr="00962DD8" w:rsidRDefault="00B558AB" w:rsidP="00EF3B13">
      <w:pPr>
        <w:pStyle w:val="BodyText2"/>
        <w:numPr>
          <w:ilvl w:val="1"/>
          <w:numId w:val="54"/>
        </w:numPr>
        <w:tabs>
          <w:tab w:val="left" w:pos="540"/>
          <w:tab w:val="left" w:pos="990"/>
        </w:tabs>
        <w:spacing w:before="240" w:after="240" w:line="240" w:lineRule="auto"/>
        <w:ind w:left="540" w:hanging="682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C17B87">
        <w:rPr>
          <w:rFonts w:ascii="Tahoma" w:hAnsi="Tahoma" w:cs="Tahoma"/>
          <w:sz w:val="22"/>
          <w:szCs w:val="22"/>
          <w:shd w:val="clear" w:color="auto" w:fill="FFFFFF"/>
          <w:lang w:val="ro-RO"/>
        </w:rPr>
        <w:t>În cazul neîndeplinir</w:t>
      </w:r>
      <w:r w:rsidR="00F95EAC" w:rsidRPr="00C17B87">
        <w:rPr>
          <w:rFonts w:ascii="Tahoma" w:hAnsi="Tahoma" w:cs="Tahoma"/>
          <w:sz w:val="22"/>
          <w:szCs w:val="22"/>
          <w:shd w:val="clear" w:color="auto" w:fill="FFFFFF"/>
          <w:lang w:val="ro-RO"/>
        </w:rPr>
        <w:t>ii</w:t>
      </w:r>
      <w:r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obligațiilor de plată prevăzute în </w:t>
      </w:r>
      <w:r w:rsidR="00F95EAC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contractul </w:t>
      </w:r>
      <w:r w:rsidR="009C1A23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încheiat </w:t>
      </w:r>
      <w:r w:rsidR="003C5245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î</w:t>
      </w:r>
      <w:r w:rsidR="00EC2D41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ntre contrapartea CfD </w:t>
      </w:r>
      <w:r w:rsidR="003C5245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ș</w:t>
      </w:r>
      <w:r w:rsidR="00EC2D41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i </w:t>
      </w:r>
      <w:r w:rsidR="00F95EAC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plătitorul de contribuție CfD, </w:t>
      </w:r>
      <w:bookmarkEnd w:id="13"/>
      <w:r w:rsidR="00F95EAC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în termen </w:t>
      </w:r>
      <w:r w:rsidR="003B371D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de </w:t>
      </w:r>
      <w:r w:rsidR="00F95EAC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3 (trei) </w:t>
      </w:r>
      <w:r w:rsidR="003B371D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zile lucrătoare de la </w:t>
      </w:r>
      <w:r w:rsidR="00213E24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termenul </w:t>
      </w:r>
      <w:r w:rsidR="00F95EAC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scadent din factur</w:t>
      </w:r>
      <w:r w:rsidR="004E61EC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</w:t>
      </w:r>
      <w:r w:rsidR="00213E24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3C2B8E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emis</w:t>
      </w:r>
      <w:r w:rsidR="00870791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ă </w:t>
      </w:r>
      <w:r w:rsidR="00CC0B71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de </w:t>
      </w:r>
      <w:r w:rsidR="00590B05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Contrapartea CfD</w:t>
      </w:r>
      <w:r w:rsidR="00CC0B71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, </w:t>
      </w:r>
      <w:r w:rsidR="00590B05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aceasta</w:t>
      </w:r>
      <w:r w:rsidR="00CC0B71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852BC1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calculează </w:t>
      </w:r>
      <w:r w:rsidR="00102FE4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valoarea garanției financiare conform pct.5.2., </w:t>
      </w:r>
      <w:r w:rsidR="00CC0B71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notifică </w:t>
      </w:r>
      <w:r w:rsidR="00012931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și t</w:t>
      </w:r>
      <w:r w:rsidR="00BC054C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r</w:t>
      </w:r>
      <w:r w:rsidR="00012931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ansmite </w:t>
      </w:r>
      <w:r w:rsidR="00B27034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plătitorul</w:t>
      </w:r>
      <w:r w:rsidR="00BC054C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ui</w:t>
      </w:r>
      <w:r w:rsidR="00B27034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de contribuție CfD</w:t>
      </w:r>
      <w:r w:rsidR="00943B3E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B27034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și </w:t>
      </w:r>
      <w:r w:rsidR="00BC054C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Autorității competente </w:t>
      </w:r>
      <w:r w:rsidR="00012931" w:rsidRPr="0049257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calculația </w:t>
      </w:r>
      <w:r w:rsidR="001250E7" w:rsidRPr="0049257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respectivă</w:t>
      </w:r>
      <w:r w:rsidR="001250E7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B27034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și solicită </w:t>
      </w:r>
      <w:r w:rsidR="00943B3E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ANRE</w:t>
      </w:r>
      <w:r w:rsidR="00943B3E" w:rsidRPr="00C17B87" w:rsidDel="003C2B8E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600B7F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aprobarea constituirii garanţiei financiare</w:t>
      </w:r>
      <w:r w:rsidR="009C1A23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de către plătitorul de contribuție</w:t>
      </w:r>
      <w:r w:rsidR="0002041B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3F43E7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CfD</w:t>
      </w:r>
      <w:r w:rsidR="003C5245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.</w:t>
      </w:r>
      <w:r w:rsidR="002705C2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FD21A6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Aprobarea</w:t>
      </w:r>
      <w:r w:rsidR="00C37B91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600B7F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constituirii garanţiei financiare</w:t>
      </w:r>
      <w:r w:rsidR="00FD21A6" w:rsidRPr="00C17B8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se realizează prin decizie </w:t>
      </w:r>
      <w:r w:rsidR="00FD21A6" w:rsidRPr="00962DD8">
        <w:rPr>
          <w:rFonts w:ascii="Tahoma" w:hAnsi="Tahoma" w:cs="Tahoma"/>
          <w:color w:val="000000"/>
          <w:sz w:val="22"/>
          <w:szCs w:val="22"/>
          <w:lang w:val="ro-RO"/>
        </w:rPr>
        <w:t>a președintelui ANRE.</w:t>
      </w:r>
    </w:p>
    <w:p w14:paraId="29F75E2C" w14:textId="06044083" w:rsidR="004F0871" w:rsidRPr="00962DD8" w:rsidRDefault="00590B05" w:rsidP="002E4F13">
      <w:pPr>
        <w:pStyle w:val="BodyText2"/>
        <w:numPr>
          <w:ilvl w:val="1"/>
          <w:numId w:val="54"/>
        </w:numPr>
        <w:tabs>
          <w:tab w:val="left" w:pos="54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Contrapartea CfD </w:t>
      </w:r>
      <w:r w:rsidR="004F0871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calculează valoarea </w:t>
      </w:r>
      <w:r w:rsidR="00600B7F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garanţiei financiare </w:t>
      </w:r>
      <w:r w:rsidR="004F0871" w:rsidRPr="00962DD8">
        <w:rPr>
          <w:rFonts w:ascii="Tahoma" w:hAnsi="Tahoma" w:cs="Tahoma"/>
          <w:color w:val="000000"/>
          <w:sz w:val="22"/>
          <w:szCs w:val="22"/>
          <w:lang w:val="ro-RO"/>
        </w:rPr>
        <w:t>după cum urmează:</w:t>
      </w:r>
    </w:p>
    <w:p w14:paraId="0E44DF86" w14:textId="233D8F82" w:rsidR="004F0871" w:rsidRPr="004C4669" w:rsidRDefault="00590B05" w:rsidP="002E4F13">
      <w:pPr>
        <w:pStyle w:val="BodyText2"/>
        <w:numPr>
          <w:ilvl w:val="2"/>
          <w:numId w:val="54"/>
        </w:numPr>
        <w:tabs>
          <w:tab w:val="left" w:pos="540"/>
        </w:tabs>
        <w:spacing w:before="240" w:after="240" w:line="240" w:lineRule="auto"/>
        <w:ind w:left="126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>În perioada  1</w:t>
      </w:r>
      <w:r w:rsidR="002705C2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>aprilie 2025</w:t>
      </w:r>
      <w:r w:rsidR="001063F7"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962DD8">
        <w:rPr>
          <w:rFonts w:ascii="Tahoma" w:hAnsi="Tahoma" w:cs="Tahoma"/>
          <w:color w:val="000000"/>
          <w:sz w:val="22"/>
          <w:szCs w:val="22"/>
          <w:lang w:val="ro-RO"/>
        </w:rPr>
        <w:t xml:space="preserve">- </w:t>
      </w:r>
      <w:r w:rsidR="004C4669" w:rsidRPr="00962DD8">
        <w:rPr>
          <w:rFonts w:ascii="Tahoma" w:hAnsi="Tahoma" w:cs="Tahoma"/>
          <w:color w:val="000000"/>
          <w:sz w:val="22"/>
          <w:szCs w:val="22"/>
          <w:lang w:val="ro-RO"/>
        </w:rPr>
        <w:t>31 martie</w:t>
      </w:r>
      <w:r w:rsidR="004C4669" w:rsidRPr="00A733E6">
        <w:rPr>
          <w:rFonts w:ascii="Tahoma" w:hAnsi="Tahoma" w:cs="Tahoma"/>
          <w:sz w:val="22"/>
          <w:szCs w:val="22"/>
          <w:lang w:val="ro-RO"/>
        </w:rPr>
        <w:t xml:space="preserve"> 2026 și în cazul furnizorilor noi, </w:t>
      </w:r>
      <w:r w:rsidR="004C4669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î</w:t>
      </w:r>
      <w:r w:rsidR="004F0871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n situația în care</w:t>
      </w:r>
      <w:r w:rsidR="008918C5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plătitorul de contribuție CfD nu achită obligația de plată din factur</w:t>
      </w:r>
      <w:r w:rsidR="005F5E1F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</w:t>
      </w:r>
      <w:r w:rsidR="008918C5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emisă de către 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Contrapartea CfD</w:t>
      </w:r>
      <w:r w:rsidR="008526C9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, valoarea va fi</w:t>
      </w:r>
      <w:r w:rsidR="005B2770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egală cu triplul valorii </w:t>
      </w:r>
      <w:r w:rsidR="00163D00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totale a </w:t>
      </w:r>
      <w:r w:rsidR="005B2770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facturii neachitate</w:t>
      </w:r>
      <w:r w:rsidR="0085278B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:</w:t>
      </w:r>
      <w:r w:rsidR="005B2770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</w:p>
    <w:p w14:paraId="6819EA0A" w14:textId="49EE2E89" w:rsidR="0085278B" w:rsidRPr="004C4669" w:rsidRDefault="0085278B" w:rsidP="002E4F13">
      <w:pPr>
        <w:pStyle w:val="ListParagraph"/>
        <w:ind w:left="1800" w:hanging="9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Val</w:t>
      </w:r>
      <w:r w:rsidR="00600B7F" w:rsidRPr="004C4669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GF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 xml:space="preserve"> 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= 3 x </w:t>
      </w:r>
      <w:r w:rsidR="004D3D3A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Val</w:t>
      </w:r>
      <w:r w:rsidR="004D3D3A" w:rsidRPr="004C4669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Fact.</w:t>
      </w:r>
    </w:p>
    <w:p w14:paraId="4534716E" w14:textId="77777777" w:rsidR="0085278B" w:rsidRPr="004C4669" w:rsidRDefault="0085278B" w:rsidP="002E4F13">
      <w:pPr>
        <w:pStyle w:val="ListParagraph"/>
        <w:ind w:left="1800" w:hanging="9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       unde</w:t>
      </w:r>
      <w:r w:rsidRPr="004C4669">
        <w:rPr>
          <w:rFonts w:ascii="Tahoma" w:hAnsi="Tahoma" w:cs="Tahoma"/>
          <w:sz w:val="22"/>
          <w:szCs w:val="22"/>
          <w:shd w:val="clear" w:color="auto" w:fill="FFFFFF"/>
        </w:rPr>
        <w:t>:</w:t>
      </w:r>
    </w:p>
    <w:p w14:paraId="07F053BE" w14:textId="34574DF5" w:rsidR="0085278B" w:rsidRPr="004C4669" w:rsidRDefault="0085278B" w:rsidP="002E4F13">
      <w:pPr>
        <w:pStyle w:val="ListParagraph"/>
        <w:numPr>
          <w:ilvl w:val="0"/>
          <w:numId w:val="49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Val</w:t>
      </w:r>
      <w:r w:rsidR="00600B7F" w:rsidRPr="004C4669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GF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 xml:space="preserve"> 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- valoarea </w:t>
      </w:r>
      <w:r w:rsidR="00600B7F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garanţiei financiare 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(</w:t>
      </w:r>
      <w:r w:rsidR="00600B7F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l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ei),</w:t>
      </w:r>
    </w:p>
    <w:p w14:paraId="71096E0E" w14:textId="40ABFA36" w:rsidR="0085278B" w:rsidRPr="00A733E6" w:rsidRDefault="00D93046" w:rsidP="002E4F13">
      <w:pPr>
        <w:pStyle w:val="ListParagraph"/>
        <w:numPr>
          <w:ilvl w:val="0"/>
          <w:numId w:val="49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Val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Fact</w:t>
      </w:r>
      <w:r w:rsidR="004D3D3A" w:rsidRPr="004C4669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.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- </w:t>
      </w:r>
      <w:r w:rsidR="004D3D3A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aloarea </w:t>
      </w:r>
      <w:r w:rsidR="004D3D3A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totală a </w:t>
      </w:r>
      <w:r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facturii </w:t>
      </w:r>
      <w:r w:rsidR="009B753A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emise </w:t>
      </w:r>
      <w:r w:rsidR="00113757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de </w:t>
      </w:r>
      <w:r w:rsidR="00590B05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Contrapartea CfD </w:t>
      </w:r>
      <w:r w:rsidR="00600B7F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(lei)</w:t>
      </w:r>
      <w:r w:rsidR="000D014B" w:rsidRPr="00A733E6">
        <w:rPr>
          <w:rFonts w:ascii="Tahoma" w:hAnsi="Tahoma" w:cs="Tahoma"/>
          <w:sz w:val="22"/>
          <w:szCs w:val="22"/>
          <w:lang w:val="ro-RO"/>
        </w:rPr>
        <w:t>;</w:t>
      </w:r>
    </w:p>
    <w:p w14:paraId="5B63AA38" w14:textId="77777777" w:rsidR="004D3D3A" w:rsidRPr="00B17A5D" w:rsidRDefault="004D3D3A" w:rsidP="002E4F13">
      <w:pPr>
        <w:rPr>
          <w:lang w:val="ro-RO"/>
        </w:rPr>
      </w:pPr>
    </w:p>
    <w:p w14:paraId="6DB942BE" w14:textId="34113DD9" w:rsidR="005B2770" w:rsidRPr="00962DD8" w:rsidRDefault="00DE150C" w:rsidP="002E4F13">
      <w:pPr>
        <w:pStyle w:val="ListParagraph"/>
        <w:numPr>
          <w:ilvl w:val="2"/>
          <w:numId w:val="54"/>
        </w:numPr>
        <w:ind w:left="117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962DD8">
        <w:rPr>
          <w:rFonts w:ascii="Tahoma" w:hAnsi="Tahoma" w:cs="Tahoma"/>
          <w:sz w:val="22"/>
          <w:szCs w:val="22"/>
          <w:lang w:val="ro-RO"/>
        </w:rPr>
        <w:t>După 1</w:t>
      </w:r>
      <w:r w:rsidR="002705C2" w:rsidRPr="00962DD8">
        <w:rPr>
          <w:rFonts w:ascii="Tahoma" w:hAnsi="Tahoma" w:cs="Tahoma"/>
          <w:sz w:val="22"/>
          <w:szCs w:val="22"/>
          <w:lang w:val="ro-RO"/>
        </w:rPr>
        <w:t xml:space="preserve"> </w:t>
      </w:r>
      <w:r w:rsidRPr="00962DD8">
        <w:rPr>
          <w:rFonts w:ascii="Tahoma" w:hAnsi="Tahoma" w:cs="Tahoma"/>
          <w:sz w:val="22"/>
          <w:szCs w:val="22"/>
          <w:lang w:val="ro-RO"/>
        </w:rPr>
        <w:t>aprilie 2026</w:t>
      </w:r>
      <w:r w:rsidRPr="00962DD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, î</w:t>
      </w:r>
      <w:r w:rsidR="00663DFE" w:rsidRPr="00962DD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n celela</w:t>
      </w:r>
      <w:r w:rsidR="00481B13" w:rsidRPr="00962DD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l</w:t>
      </w:r>
      <w:r w:rsidR="00663DFE" w:rsidRPr="00962DD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te situații în care plătitorul de contribuție CfD nu achită obligația de plată dintr-o factură emisă de către </w:t>
      </w:r>
      <w:r w:rsidRPr="00962DD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Contrapartea CfD</w:t>
      </w:r>
      <w:r w:rsidR="00663DFE" w:rsidRPr="00962DD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, valoarea </w:t>
      </w:r>
      <w:r w:rsidR="00706C3A" w:rsidRPr="00962DD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garanţiei financiare </w:t>
      </w:r>
      <w:r w:rsidR="00663DFE" w:rsidRPr="00962DD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 fi egală cu triplul valorii</w:t>
      </w:r>
      <w:r w:rsidR="001269B0" w:rsidRPr="00962DD8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 </w:t>
      </w:r>
      <w:r w:rsidR="0049257B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medii a facturilor emise </w:t>
      </w:r>
      <w:r w:rsidR="00663DFE" w:rsidRPr="00962DD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în ultimele 3 luni</w:t>
      </w:r>
      <w:r w:rsidR="0049257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platitorului de contribuție CfD</w:t>
      </w:r>
      <w:r w:rsidR="0085278B" w:rsidRPr="00962DD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:</w:t>
      </w:r>
    </w:p>
    <w:p w14:paraId="1AADCAA7" w14:textId="30FA84D9" w:rsidR="00D84830" w:rsidRPr="00630DD4" w:rsidRDefault="00364DCB" w:rsidP="002E4F13">
      <w:pPr>
        <w:pStyle w:val="ListParagraph"/>
        <w:ind w:left="171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Val</w:t>
      </w:r>
      <w:r w:rsidR="00706C3A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GF</w:t>
      </w:r>
      <w:r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 xml:space="preserve"> </w:t>
      </w:r>
      <w:r w:rsidR="00D84830" w:rsidRPr="00A16E2F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=</w:t>
      </w:r>
      <w:r w:rsidR="00D84830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 3 x</w:t>
      </w:r>
      <w:r w:rsidR="0049257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bookmarkStart w:id="14" w:name="_Hlk202880670"/>
      <w:r w:rsidR="0049257B" w:rsidRPr="0049257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Val</w:t>
      </w:r>
      <w:r w:rsidR="0049257B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Med_f</w:t>
      </w:r>
      <w:r w:rsidR="0049257B" w:rsidRPr="0049257B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act</w:t>
      </w:r>
      <w:bookmarkEnd w:id="14"/>
      <w:r w:rsidR="00630DD4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,</w:t>
      </w:r>
    </w:p>
    <w:p w14:paraId="58E8E217" w14:textId="18441A20" w:rsidR="00364DCB" w:rsidRPr="00A872B6" w:rsidRDefault="00364DCB" w:rsidP="002E4F13">
      <w:pPr>
        <w:pStyle w:val="ListParagraph"/>
        <w:ind w:left="171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       unde</w:t>
      </w:r>
      <w:r>
        <w:rPr>
          <w:rFonts w:ascii="Tahoma" w:hAnsi="Tahoma" w:cs="Tahoma"/>
          <w:sz w:val="22"/>
          <w:szCs w:val="22"/>
          <w:shd w:val="clear" w:color="auto" w:fill="FFFFFF"/>
        </w:rPr>
        <w:t>:</w:t>
      </w:r>
    </w:p>
    <w:p w14:paraId="7936807E" w14:textId="15C75778" w:rsidR="00364DCB" w:rsidRPr="00A872B6" w:rsidRDefault="00364DCB" w:rsidP="002E4F13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Val</w:t>
      </w:r>
      <w:r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G</w:t>
      </w:r>
      <w:r w:rsidR="00DE150C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F</w:t>
      </w:r>
      <w:r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 xml:space="preserve"> </w:t>
      </w:r>
      <w:r w:rsidR="00335559" w:rsidRPr="004C466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-</w:t>
      </w:r>
      <w:r w:rsidRPr="00BC706C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valoarea</w:t>
      </w:r>
      <w:r w:rsidR="00DE150C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garanției financiare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(</w:t>
      </w:r>
      <w:r w:rsidR="00257191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lei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),</w:t>
      </w:r>
    </w:p>
    <w:p w14:paraId="1D73C35F" w14:textId="12F660CC" w:rsidR="006219AF" w:rsidRPr="00601A03" w:rsidRDefault="0049257B" w:rsidP="002E4F13">
      <w:pPr>
        <w:pStyle w:val="ListParagraph"/>
        <w:numPr>
          <w:ilvl w:val="0"/>
          <w:numId w:val="47"/>
        </w:numPr>
        <w:tabs>
          <w:tab w:val="left" w:pos="720"/>
        </w:tabs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49257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Val</w:t>
      </w:r>
      <w:r w:rsidRPr="0049257B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>Med_fact</w:t>
      </w:r>
      <w:r w:rsidR="00D84830" w:rsidRPr="00F072C1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-</w:t>
      </w:r>
      <w:r w:rsidR="00D84830">
        <w:rPr>
          <w:rFonts w:ascii="Tahoma" w:hAnsi="Tahoma" w:cs="Tahoma"/>
          <w:bCs/>
          <w:color w:val="000000" w:themeColor="text1"/>
          <w:sz w:val="22"/>
          <w:szCs w:val="22"/>
          <w:vertAlign w:val="subscript"/>
          <w:lang w:val="ro-RO"/>
        </w:rPr>
        <w:t xml:space="preserve">  </w:t>
      </w:r>
      <w:r w:rsidR="00297826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aloarea</w:t>
      </w:r>
      <w:r w:rsidR="00706C3A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determinată ca</w:t>
      </w:r>
      <w:r w:rsidR="003241F9" w:rsidRPr="003241F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3241F9" w:rsidRPr="009A5B30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medi</w:t>
      </w:r>
      <w:r w:rsidR="00706C3A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e</w:t>
      </w:r>
      <w:r w:rsidR="003241F9" w:rsidRPr="009A5B30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aritmetică a valorilor</w:t>
      </w:r>
      <w:r w:rsidR="00A76FA3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 </w:t>
      </w:r>
      <w:r w:rsidR="00D84830">
        <w:rPr>
          <w:rFonts w:ascii="Tahoma" w:hAnsi="Tahoma" w:cs="Tahoma"/>
          <w:sz w:val="22"/>
          <w:szCs w:val="22"/>
          <w:shd w:val="clear" w:color="auto" w:fill="FFFFFF"/>
          <w:lang w:val="ro-RO"/>
        </w:rPr>
        <w:t>factur</w:t>
      </w:r>
      <w:r>
        <w:rPr>
          <w:rFonts w:ascii="Tahoma" w:hAnsi="Tahoma" w:cs="Tahoma"/>
          <w:sz w:val="22"/>
          <w:szCs w:val="22"/>
          <w:shd w:val="clear" w:color="auto" w:fill="FFFFFF"/>
          <w:lang w:val="ro-RO"/>
        </w:rPr>
        <w:t>ilor emise</w:t>
      </w:r>
      <w:r w:rsidR="003241F9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 </w:t>
      </w:r>
      <w:r w:rsidR="004A568F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de </w:t>
      </w:r>
      <w:r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Contrapartea CfD </w:t>
      </w:r>
      <w:r w:rsidR="004A568F">
        <w:rPr>
          <w:rFonts w:ascii="Tahoma" w:hAnsi="Tahoma" w:cs="Tahoma"/>
          <w:sz w:val="22"/>
          <w:szCs w:val="22"/>
          <w:shd w:val="clear" w:color="auto" w:fill="FFFFFF"/>
          <w:lang w:val="ro-RO"/>
        </w:rPr>
        <w:t>către plătitorul de contribuție CfD în ultimele 3 luni</w:t>
      </w:r>
      <w:r w:rsidR="003241F9">
        <w:rPr>
          <w:rFonts w:ascii="Tahoma" w:hAnsi="Tahoma" w:cs="Tahoma"/>
          <w:sz w:val="22"/>
          <w:szCs w:val="22"/>
          <w:shd w:val="clear" w:color="auto" w:fill="FFFFFF"/>
          <w:lang w:val="ro-RO"/>
        </w:rPr>
        <w:t>,</w:t>
      </w:r>
      <w:r w:rsidR="00D84830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 </w:t>
      </w:r>
      <w:r w:rsidR="004A70DD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exprimată în </w:t>
      </w:r>
      <w:r>
        <w:rPr>
          <w:rFonts w:ascii="Tahoma" w:hAnsi="Tahoma" w:cs="Tahoma"/>
          <w:sz w:val="22"/>
          <w:szCs w:val="22"/>
          <w:shd w:val="clear" w:color="auto" w:fill="FFFFFF"/>
          <w:lang w:val="ro-RO"/>
        </w:rPr>
        <w:t>lei</w:t>
      </w:r>
      <w:r w:rsidR="00D84830">
        <w:rPr>
          <w:rFonts w:ascii="Tahoma" w:hAnsi="Tahoma" w:cs="Tahoma"/>
          <w:sz w:val="22"/>
          <w:szCs w:val="22"/>
          <w:shd w:val="clear" w:color="auto" w:fill="FFFFFF"/>
          <w:lang w:val="ro-RO"/>
        </w:rPr>
        <w:t>.</w:t>
      </w:r>
    </w:p>
    <w:p w14:paraId="6D7E2C5C" w14:textId="4CC587AD" w:rsidR="00090048" w:rsidRPr="002E4F13" w:rsidRDefault="0002041B" w:rsidP="00EF3B13">
      <w:pPr>
        <w:pStyle w:val="BodyText2"/>
        <w:numPr>
          <w:ilvl w:val="1"/>
          <w:numId w:val="54"/>
        </w:numPr>
        <w:tabs>
          <w:tab w:val="left" w:pos="99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ANRE va aproba decizia de constituire a SGB, în termen de 10 (zece) zile lucrătoare de</w:t>
      </w:r>
      <w:r w:rsidR="0009004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la </w:t>
      </w:r>
      <w:r w:rsidR="0009004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solicitarea Contrapărții CfD privin</w:t>
      </w:r>
      <w:r w:rsidR="00027FC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d</w:t>
      </w:r>
      <w:r w:rsidR="0009004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constituirea garanţiei financiare de către plătitorul de </w:t>
      </w:r>
      <w:r w:rsidR="00090048" w:rsidRPr="002E4F13">
        <w:rPr>
          <w:rFonts w:ascii="Tahoma" w:hAnsi="Tahoma" w:cs="Tahoma"/>
          <w:color w:val="000000"/>
          <w:sz w:val="22"/>
          <w:szCs w:val="22"/>
          <w:lang w:val="ro-RO"/>
        </w:rPr>
        <w:t>contribuție CfD care nu și-a îndeplinit obligațiile de plată.</w:t>
      </w:r>
    </w:p>
    <w:p w14:paraId="4287A709" w14:textId="4B24E184" w:rsidR="00706C3A" w:rsidRPr="002E4F13" w:rsidRDefault="00706C3A" w:rsidP="00EF3B13">
      <w:pPr>
        <w:pStyle w:val="BodyText2"/>
        <w:numPr>
          <w:ilvl w:val="1"/>
          <w:numId w:val="54"/>
        </w:numPr>
        <w:tabs>
          <w:tab w:val="left" w:pos="99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>Contrap</w:t>
      </w:r>
      <w:r w:rsidR="00DE150C" w:rsidRPr="002E4F13">
        <w:rPr>
          <w:rFonts w:ascii="Tahoma" w:hAnsi="Tahoma" w:cs="Tahoma"/>
          <w:color w:val="000000"/>
          <w:sz w:val="22"/>
          <w:szCs w:val="22"/>
          <w:lang w:val="ro-RO"/>
        </w:rPr>
        <w:t>artea</w:t>
      </w: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CfD </w:t>
      </w:r>
      <w:r w:rsidR="00DE150C" w:rsidRPr="002E4F13">
        <w:rPr>
          <w:rFonts w:ascii="Tahoma" w:hAnsi="Tahoma" w:cs="Tahoma"/>
          <w:color w:val="000000"/>
          <w:sz w:val="22"/>
          <w:szCs w:val="22"/>
          <w:lang w:val="ro-RO"/>
        </w:rPr>
        <w:t>s</w:t>
      </w:r>
      <w:r w:rsidR="00A31244" w:rsidRPr="002E4F13">
        <w:rPr>
          <w:rFonts w:ascii="Tahoma" w:hAnsi="Tahoma" w:cs="Tahoma"/>
          <w:color w:val="000000"/>
          <w:sz w:val="22"/>
          <w:szCs w:val="22"/>
          <w:lang w:val="ro-RO"/>
        </w:rPr>
        <w:t>olicită plătitorului de contribuţie, în baza deciziei</w:t>
      </w:r>
      <w:r w:rsidR="00A20E22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ANRE</w:t>
      </w:r>
      <w:r w:rsidR="00A31244" w:rsidRPr="002E4F13">
        <w:rPr>
          <w:rFonts w:ascii="Tahoma" w:hAnsi="Tahoma" w:cs="Tahoma"/>
          <w:color w:val="000000"/>
          <w:sz w:val="22"/>
          <w:szCs w:val="22"/>
          <w:lang w:val="ro-RO"/>
        </w:rPr>
        <w:t>, constituirea garanţi</w:t>
      </w:r>
      <w:r w:rsidR="00DE150C" w:rsidRPr="002E4F13">
        <w:rPr>
          <w:rFonts w:ascii="Tahoma" w:hAnsi="Tahoma" w:cs="Tahoma"/>
          <w:color w:val="000000"/>
          <w:sz w:val="22"/>
          <w:szCs w:val="22"/>
          <w:lang w:val="ro-RO"/>
        </w:rPr>
        <w:t>ei</w:t>
      </w:r>
      <w:r w:rsidR="00A31244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financiar</w:t>
      </w:r>
      <w:r w:rsidR="00DE150C" w:rsidRPr="002E4F13">
        <w:rPr>
          <w:rFonts w:ascii="Tahoma" w:hAnsi="Tahoma" w:cs="Tahoma"/>
          <w:color w:val="000000"/>
          <w:sz w:val="22"/>
          <w:szCs w:val="22"/>
          <w:lang w:val="ro-RO"/>
        </w:rPr>
        <w:t>e</w:t>
      </w:r>
      <w:r w:rsidR="00A31244" w:rsidRPr="002E4F13">
        <w:rPr>
          <w:rFonts w:ascii="Tahoma" w:hAnsi="Tahoma" w:cs="Tahoma"/>
          <w:color w:val="000000"/>
          <w:sz w:val="22"/>
          <w:szCs w:val="22"/>
          <w:lang w:val="ro-RO"/>
        </w:rPr>
        <w:t>.</w:t>
      </w: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</w:p>
    <w:p w14:paraId="04EE4221" w14:textId="22634D91" w:rsidR="005B4629" w:rsidRPr="002E4F13" w:rsidRDefault="00386896" w:rsidP="00EF3B13">
      <w:pPr>
        <w:pStyle w:val="BodyText2"/>
        <w:numPr>
          <w:ilvl w:val="1"/>
          <w:numId w:val="54"/>
        </w:numPr>
        <w:tabs>
          <w:tab w:val="left" w:pos="99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>Plătitor</w:t>
      </w:r>
      <w:r w:rsidR="003827CD" w:rsidRPr="002E4F13">
        <w:rPr>
          <w:rFonts w:ascii="Tahoma" w:hAnsi="Tahoma" w:cs="Tahoma"/>
          <w:color w:val="000000"/>
          <w:sz w:val="22"/>
          <w:szCs w:val="22"/>
          <w:lang w:val="ro-RO"/>
        </w:rPr>
        <w:t>ul</w:t>
      </w: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de contri</w:t>
      </w:r>
      <w:r w:rsidR="00555304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buție CfD </w:t>
      </w:r>
      <w:r w:rsidR="003827CD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are obligația de a </w:t>
      </w:r>
      <w:r w:rsidR="00555304" w:rsidRPr="002E4F13">
        <w:rPr>
          <w:rFonts w:ascii="Tahoma" w:hAnsi="Tahoma" w:cs="Tahoma"/>
          <w:color w:val="000000"/>
          <w:sz w:val="22"/>
          <w:szCs w:val="22"/>
          <w:lang w:val="ro-RO"/>
        </w:rPr>
        <w:t>constitui</w:t>
      </w:r>
      <w:r w:rsidR="00DE150C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027FC8" w:rsidRPr="002E4F13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="00A31244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 w:rsidR="00DE150C" w:rsidRPr="002E4F13">
        <w:rPr>
          <w:rFonts w:ascii="Tahoma" w:hAnsi="Tahoma" w:cs="Tahoma"/>
          <w:color w:val="000000"/>
          <w:sz w:val="22"/>
          <w:szCs w:val="22"/>
          <w:lang w:val="ro-RO"/>
        </w:rPr>
        <w:t>conform prevederilor deciziei ANRE</w:t>
      </w:r>
      <w:r w:rsidR="00555304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în favoarea </w:t>
      </w:r>
      <w:r w:rsidR="008A5CE4" w:rsidRPr="002E4F13">
        <w:rPr>
          <w:rFonts w:ascii="Tahoma" w:hAnsi="Tahoma" w:cs="Tahoma"/>
          <w:color w:val="000000"/>
          <w:sz w:val="22"/>
          <w:szCs w:val="22"/>
          <w:lang w:val="ro-RO"/>
        </w:rPr>
        <w:t>Contraparții CfD</w:t>
      </w:r>
      <w:r w:rsidR="00CB03E9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555304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în termen de 10 </w:t>
      </w:r>
      <w:r w:rsidR="007B1345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(zece) </w:t>
      </w:r>
      <w:r w:rsidR="00555304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zile lucrătoare de la data </w:t>
      </w:r>
      <w:r w:rsidR="0040553A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comunicării </w:t>
      </w:r>
      <w:r w:rsidR="00A20E22" w:rsidRPr="002E4F13">
        <w:rPr>
          <w:rFonts w:ascii="Tahoma" w:hAnsi="Tahoma" w:cs="Tahoma"/>
          <w:color w:val="000000"/>
          <w:sz w:val="22"/>
          <w:szCs w:val="22"/>
          <w:lang w:val="ro-RO"/>
        </w:rPr>
        <w:t>conform pct. 5.</w:t>
      </w:r>
      <w:r w:rsidR="00090048" w:rsidRPr="002E4F13">
        <w:rPr>
          <w:rFonts w:ascii="Tahoma" w:hAnsi="Tahoma" w:cs="Tahoma"/>
          <w:color w:val="000000"/>
          <w:sz w:val="22"/>
          <w:szCs w:val="22"/>
          <w:lang w:val="ro-RO"/>
        </w:rPr>
        <w:t>4</w:t>
      </w:r>
      <w:r w:rsidR="00F43DBD" w:rsidRPr="002E4F13">
        <w:rPr>
          <w:rFonts w:ascii="Tahoma" w:hAnsi="Tahoma" w:cs="Tahoma"/>
          <w:color w:val="000000"/>
          <w:sz w:val="22"/>
          <w:szCs w:val="22"/>
          <w:lang w:val="ro-RO"/>
        </w:rPr>
        <w:t>;</w:t>
      </w:r>
      <w:r w:rsidR="001013BF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plătitorul de contribuție CfD are obligația de a prezenta </w:t>
      </w:r>
      <w:r w:rsidR="001F4786" w:rsidRPr="002E4F13">
        <w:rPr>
          <w:rFonts w:ascii="Tahoma" w:hAnsi="Tahoma" w:cs="Tahoma"/>
          <w:color w:val="000000"/>
          <w:sz w:val="22"/>
          <w:szCs w:val="22"/>
          <w:lang w:val="ro-RO"/>
        </w:rPr>
        <w:t>B</w:t>
      </w:r>
      <w:r w:rsidR="001013BF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ăncii garante, în vederea </w:t>
      </w:r>
      <w:r w:rsidR="005772E4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verificării valorii </w:t>
      </w:r>
      <w:r w:rsidR="001013BF" w:rsidRPr="002E4F13">
        <w:rPr>
          <w:rFonts w:ascii="Tahoma" w:hAnsi="Tahoma" w:cs="Tahoma"/>
          <w:color w:val="000000"/>
          <w:sz w:val="22"/>
          <w:szCs w:val="22"/>
          <w:lang w:val="ro-RO"/>
        </w:rPr>
        <w:t>SGB, decizia ANRE</w:t>
      </w:r>
      <w:r w:rsidR="00D41D3A" w:rsidRPr="002E4F13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413E3327" w14:textId="201E30B4" w:rsidR="00B27034" w:rsidRPr="002E4F13" w:rsidRDefault="00B27034" w:rsidP="00EF3B13">
      <w:pPr>
        <w:pStyle w:val="BodyText2"/>
        <w:numPr>
          <w:ilvl w:val="1"/>
          <w:numId w:val="54"/>
        </w:numPr>
        <w:tabs>
          <w:tab w:val="left" w:pos="99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>Scrisoare</w:t>
      </w:r>
      <w:r w:rsidR="003C4B19">
        <w:rPr>
          <w:rFonts w:ascii="Tahoma" w:hAnsi="Tahoma" w:cs="Tahoma"/>
          <w:color w:val="000000"/>
          <w:sz w:val="22"/>
          <w:szCs w:val="22"/>
          <w:lang w:val="ro-RO"/>
        </w:rPr>
        <w:t>a</w:t>
      </w: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de Garanție Bancară de plată trebuie să respecte, cumulativ, următoarele clauze:</w:t>
      </w:r>
    </w:p>
    <w:p w14:paraId="0A3D3F88" w14:textId="375B8B0D" w:rsidR="00B27034" w:rsidRDefault="00B27034" w:rsidP="00962DD8">
      <w:pPr>
        <w:pStyle w:val="ListParagraph"/>
        <w:numPr>
          <w:ilvl w:val="2"/>
          <w:numId w:val="54"/>
        </w:numPr>
        <w:tabs>
          <w:tab w:val="left" w:pos="1710"/>
        </w:tabs>
        <w:spacing w:line="276" w:lineRule="auto"/>
        <w:ind w:left="1710"/>
        <w:jc w:val="both"/>
        <w:rPr>
          <w:rFonts w:ascii="Tahoma" w:hAnsi="Tahoma" w:cs="Tahoma"/>
          <w:lang w:val="ro-RO"/>
        </w:rPr>
      </w:pPr>
      <w:r w:rsidRPr="002A772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Să fie stabilită la valoarea comunicată de </w:t>
      </w:r>
      <w:r w:rsidR="00A20E22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Contrapartea CfD </w:t>
      </w:r>
      <w:r w:rsidR="00B86A0C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și </w:t>
      </w:r>
      <w:r w:rsidR="00B86A0C" w:rsidRPr="00B86A0C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aprobat</w:t>
      </w:r>
      <w:r w:rsidR="00B86A0C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ă</w:t>
      </w:r>
      <w:r w:rsidR="00B86A0C" w:rsidRPr="00B86A0C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prin decizie ANRE</w:t>
      </w:r>
      <w:r w:rsidR="003C5245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,</w:t>
      </w:r>
      <w:r w:rsidRPr="002A772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2A772B" w:rsidRPr="002A772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calculat</w:t>
      </w:r>
      <w:r w:rsidR="003C5245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ă</w:t>
      </w:r>
      <w:r w:rsidR="002A772B" w:rsidRPr="002A772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conform prezentei p</w:t>
      </w:r>
      <w:r w:rsidR="002A772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roceduri </w:t>
      </w:r>
      <w:r w:rsidRPr="002A772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și să fie exprimată în formă</w:t>
      </w:r>
      <w:r w:rsidR="00012322" w:rsidRPr="002A772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Pr="002A772B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monetară, respectiv în lei</w:t>
      </w:r>
      <w:r w:rsidRPr="00B17A5D">
        <w:rPr>
          <w:rFonts w:ascii="Tahoma" w:hAnsi="Tahoma" w:cs="Tahoma"/>
          <w:lang w:val="ro-RO"/>
        </w:rPr>
        <w:t>;</w:t>
      </w:r>
    </w:p>
    <w:p w14:paraId="6ABAFF26" w14:textId="77777777" w:rsidR="00B27034" w:rsidRPr="009D3CFA" w:rsidRDefault="00B27034" w:rsidP="00962DD8">
      <w:pPr>
        <w:pStyle w:val="ListParagraph"/>
        <w:numPr>
          <w:ilvl w:val="2"/>
          <w:numId w:val="54"/>
        </w:numPr>
        <w:tabs>
          <w:tab w:val="left" w:pos="1710"/>
        </w:tabs>
        <w:spacing w:line="276" w:lineRule="auto"/>
        <w:ind w:left="1800" w:hanging="81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1063F7">
        <w:rPr>
          <w:rFonts w:ascii="Tahoma" w:hAnsi="Tahoma" w:cs="Tahoma"/>
          <w:sz w:val="22"/>
          <w:szCs w:val="22"/>
          <w:lang w:val="ro-RO"/>
        </w:rPr>
        <w:t>Să fie irevocabilă și imediată;</w:t>
      </w:r>
    </w:p>
    <w:p w14:paraId="22DB3E3B" w14:textId="14E38766" w:rsidR="00B27034" w:rsidRPr="009D3CFA" w:rsidRDefault="00B27034" w:rsidP="00962DD8">
      <w:pPr>
        <w:pStyle w:val="ListParagraph"/>
        <w:numPr>
          <w:ilvl w:val="2"/>
          <w:numId w:val="54"/>
        </w:numPr>
        <w:tabs>
          <w:tab w:val="left" w:pos="1710"/>
        </w:tabs>
        <w:spacing w:line="276" w:lineRule="auto"/>
        <w:ind w:left="1800" w:hanging="81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1063F7">
        <w:rPr>
          <w:rFonts w:ascii="Tahoma" w:hAnsi="Tahoma" w:cs="Tahoma"/>
          <w:sz w:val="22"/>
          <w:szCs w:val="22"/>
          <w:lang w:val="ro-RO"/>
        </w:rPr>
        <w:t xml:space="preserve">Să menționeze că este emisă în favoarea </w:t>
      </w:r>
      <w:r w:rsidR="00A31244">
        <w:rPr>
          <w:rFonts w:ascii="Tahoma" w:hAnsi="Tahoma" w:cs="Tahoma"/>
          <w:sz w:val="22"/>
          <w:szCs w:val="22"/>
          <w:lang w:val="ro-RO"/>
        </w:rPr>
        <w:t>C</w:t>
      </w:r>
      <w:r w:rsidR="00802B3A">
        <w:rPr>
          <w:rFonts w:ascii="Tahoma" w:hAnsi="Tahoma" w:cs="Tahoma"/>
          <w:sz w:val="22"/>
          <w:szCs w:val="22"/>
          <w:lang w:val="ro-RO"/>
        </w:rPr>
        <w:t>ontrap</w:t>
      </w:r>
      <w:r w:rsidR="005B4629">
        <w:rPr>
          <w:rFonts w:ascii="Tahoma" w:hAnsi="Tahoma" w:cs="Tahoma"/>
          <w:sz w:val="22"/>
          <w:szCs w:val="22"/>
          <w:lang w:val="ro-RO"/>
        </w:rPr>
        <w:t>ă</w:t>
      </w:r>
      <w:r w:rsidR="00802B3A">
        <w:rPr>
          <w:rFonts w:ascii="Tahoma" w:hAnsi="Tahoma" w:cs="Tahoma"/>
          <w:sz w:val="22"/>
          <w:szCs w:val="22"/>
          <w:lang w:val="ro-RO"/>
        </w:rPr>
        <w:t>rții CfD</w:t>
      </w:r>
      <w:r w:rsidRPr="001063F7">
        <w:rPr>
          <w:rFonts w:ascii="Tahoma" w:hAnsi="Tahoma" w:cs="Tahoma"/>
          <w:sz w:val="22"/>
          <w:szCs w:val="22"/>
          <w:lang w:val="ro-RO"/>
        </w:rPr>
        <w:t>;</w:t>
      </w:r>
    </w:p>
    <w:p w14:paraId="6E38E5C4" w14:textId="77777777" w:rsidR="002E4F13" w:rsidRPr="002E4F13" w:rsidRDefault="00B27034" w:rsidP="002E4F13">
      <w:pPr>
        <w:pStyle w:val="ListParagraph"/>
        <w:numPr>
          <w:ilvl w:val="2"/>
          <w:numId w:val="54"/>
        </w:numPr>
        <w:tabs>
          <w:tab w:val="left" w:pos="1710"/>
        </w:tabs>
        <w:spacing w:line="276" w:lineRule="auto"/>
        <w:ind w:left="1800" w:hanging="81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1063F7">
        <w:rPr>
          <w:rFonts w:ascii="Tahoma" w:hAnsi="Tahoma" w:cs="Tahoma"/>
          <w:sz w:val="22"/>
          <w:szCs w:val="22"/>
          <w:lang w:val="ro-RO"/>
        </w:rPr>
        <w:t>Să fie cu durata de valabilitate de minim 12 luni.</w:t>
      </w:r>
    </w:p>
    <w:p w14:paraId="16DEFFC7" w14:textId="19E12AF0" w:rsidR="006B5A4F" w:rsidRPr="002E4F13" w:rsidRDefault="00183C75" w:rsidP="002E4F13">
      <w:pPr>
        <w:tabs>
          <w:tab w:val="left" w:pos="1710"/>
        </w:tabs>
        <w:spacing w:line="276" w:lineRule="auto"/>
        <w:ind w:left="63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>Î</w:t>
      </w:r>
      <w:r w:rsidR="00496EF9"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>n</w:t>
      </w:r>
      <w:r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6B5A4F"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>anexa</w:t>
      </w:r>
      <w:r w:rsidR="00321CDC"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</w:t>
      </w:r>
      <w:r w:rsidR="000C63AA"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1 </w:t>
      </w:r>
      <w:r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este prezentat Modelul SGB emisă în favoarea </w:t>
      </w:r>
      <w:r w:rsidR="003F43E7"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>Contrap</w:t>
      </w:r>
      <w:r w:rsidR="005B4629"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>ă</w:t>
      </w:r>
      <w:r w:rsidR="003F43E7"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>rții CfD</w:t>
      </w:r>
      <w:r w:rsidRPr="002E4F13">
        <w:rPr>
          <w:rFonts w:ascii="Tahoma" w:hAnsi="Tahoma" w:cs="Tahoma"/>
          <w:color w:val="000000" w:themeColor="text1"/>
          <w:sz w:val="22"/>
          <w:szCs w:val="22"/>
          <w:lang w:val="ro-RO"/>
        </w:rPr>
        <w:t xml:space="preserve"> pentru garantarea obligațiilor de plată în cadrul contractelor – cadru pentru colectarea contribuției CfD de la </w:t>
      </w: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>plătitorii de contribuție CfD</w:t>
      </w:r>
      <w:r w:rsidR="006B5A4F" w:rsidRPr="002E4F13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053B9D6C" w14:textId="70CE2990" w:rsidR="00E87E5B" w:rsidRPr="002E4F13" w:rsidRDefault="00E87E5B" w:rsidP="002E4F13">
      <w:pPr>
        <w:pStyle w:val="BodyText2"/>
        <w:numPr>
          <w:ilvl w:val="1"/>
          <w:numId w:val="54"/>
        </w:numPr>
        <w:tabs>
          <w:tab w:val="left" w:pos="540"/>
          <w:tab w:val="left" w:pos="99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În termen de 2 (două) zile </w:t>
      </w:r>
      <w:r w:rsidR="00A50FD2" w:rsidRPr="002E4F13">
        <w:rPr>
          <w:rFonts w:ascii="Tahoma" w:hAnsi="Tahoma" w:cs="Tahoma"/>
          <w:color w:val="000000"/>
          <w:sz w:val="22"/>
          <w:szCs w:val="22"/>
          <w:lang w:val="ro-RO"/>
        </w:rPr>
        <w:t>lucrătoare de la depunerea SGB</w:t>
      </w:r>
      <w:r w:rsidR="00F43DBD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 w:rsidR="00802B3A" w:rsidRPr="002E4F13">
        <w:rPr>
          <w:rFonts w:ascii="Tahoma" w:hAnsi="Tahoma" w:cs="Tahoma"/>
          <w:color w:val="000000"/>
          <w:sz w:val="22"/>
          <w:szCs w:val="22"/>
          <w:lang w:val="ro-RO"/>
        </w:rPr>
        <w:t>C</w:t>
      </w:r>
      <w:r w:rsidR="00B86A0C" w:rsidRPr="002E4F13">
        <w:rPr>
          <w:rFonts w:ascii="Tahoma" w:hAnsi="Tahoma" w:cs="Tahoma"/>
          <w:color w:val="000000"/>
          <w:sz w:val="22"/>
          <w:szCs w:val="22"/>
          <w:lang w:val="ro-RO"/>
        </w:rPr>
        <w:t>o</w:t>
      </w:r>
      <w:r w:rsidR="00802B3A" w:rsidRPr="002E4F13">
        <w:rPr>
          <w:rFonts w:ascii="Tahoma" w:hAnsi="Tahoma" w:cs="Tahoma"/>
          <w:color w:val="000000"/>
          <w:sz w:val="22"/>
          <w:szCs w:val="22"/>
          <w:lang w:val="ro-RO"/>
        </w:rPr>
        <w:t>ntrapartea CfD</w:t>
      </w:r>
      <w:r w:rsidR="00A4652D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A50FD2" w:rsidRPr="002E4F13">
        <w:rPr>
          <w:rFonts w:ascii="Tahoma" w:hAnsi="Tahoma" w:cs="Tahoma"/>
          <w:color w:val="000000"/>
          <w:sz w:val="22"/>
          <w:szCs w:val="22"/>
          <w:lang w:val="ro-RO"/>
        </w:rPr>
        <w:t>verifică corectitudinea datelor înscrise în SGB și în cazul în care există neconcordanțe</w:t>
      </w:r>
      <w:r w:rsidR="004F5324" w:rsidRPr="002E4F13">
        <w:rPr>
          <w:rFonts w:ascii="Tahoma" w:hAnsi="Tahoma" w:cs="Tahoma"/>
          <w:color w:val="000000"/>
          <w:sz w:val="22"/>
          <w:szCs w:val="22"/>
          <w:lang w:val="ro-RO"/>
        </w:rPr>
        <w:t>,</w:t>
      </w:r>
      <w:r w:rsidR="00A50FD2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802B3A" w:rsidRPr="002E4F13">
        <w:rPr>
          <w:rFonts w:ascii="Tahoma" w:hAnsi="Tahoma" w:cs="Tahoma"/>
          <w:color w:val="000000"/>
          <w:sz w:val="22"/>
          <w:szCs w:val="22"/>
          <w:lang w:val="ro-RO"/>
        </w:rPr>
        <w:t>Contrapartea CfD</w:t>
      </w:r>
      <w:r w:rsidR="00A4652D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A50FD2" w:rsidRPr="002E4F13">
        <w:rPr>
          <w:rFonts w:ascii="Tahoma" w:hAnsi="Tahoma" w:cs="Tahoma"/>
          <w:color w:val="000000"/>
          <w:sz w:val="22"/>
          <w:szCs w:val="22"/>
          <w:lang w:val="ro-RO"/>
        </w:rPr>
        <w:t>va notifica plătitorul de contribuție CfD în scris</w:t>
      </w:r>
      <w:r w:rsidR="007B1345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despre neconcordanțe și despre termenul de remediere.</w:t>
      </w:r>
      <w:r w:rsidR="00A50FD2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</w:p>
    <w:p w14:paraId="6AB322CB" w14:textId="647AD006" w:rsidR="007B1345" w:rsidRPr="002E4F13" w:rsidRDefault="007B1345" w:rsidP="002E4F13">
      <w:pPr>
        <w:pStyle w:val="BodyText2"/>
        <w:numPr>
          <w:ilvl w:val="1"/>
          <w:numId w:val="54"/>
        </w:numPr>
        <w:tabs>
          <w:tab w:val="left" w:pos="540"/>
          <w:tab w:val="left" w:pos="99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În termen de </w:t>
      </w:r>
      <w:r w:rsidR="007D2BAA" w:rsidRPr="002E4F13">
        <w:rPr>
          <w:rFonts w:ascii="Tahoma" w:hAnsi="Tahoma" w:cs="Tahoma"/>
          <w:color w:val="000000"/>
          <w:sz w:val="22"/>
          <w:szCs w:val="22"/>
          <w:lang w:val="ro-RO"/>
        </w:rPr>
        <w:t>7</w:t>
      </w: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(</w:t>
      </w:r>
      <w:r w:rsidR="007D2BAA" w:rsidRPr="002E4F13">
        <w:rPr>
          <w:rFonts w:ascii="Tahoma" w:hAnsi="Tahoma" w:cs="Tahoma"/>
          <w:color w:val="000000"/>
          <w:sz w:val="22"/>
          <w:szCs w:val="22"/>
          <w:lang w:val="ro-RO"/>
        </w:rPr>
        <w:t>șapte</w:t>
      </w: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>) zile lucrătoare de la</w:t>
      </w:r>
      <w:r w:rsidR="00E87007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primirea notificării, plătitorul de contribuție CfD </w:t>
      </w:r>
      <w:r w:rsidR="004F5324" w:rsidRPr="002E4F13">
        <w:rPr>
          <w:rFonts w:ascii="Tahoma" w:hAnsi="Tahoma" w:cs="Tahoma"/>
          <w:color w:val="000000"/>
          <w:sz w:val="22"/>
          <w:szCs w:val="22"/>
          <w:lang w:val="ro-RO"/>
        </w:rPr>
        <w:t>are obligația de a</w:t>
      </w:r>
      <w:r w:rsidR="008076A3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transmit</w:t>
      </w:r>
      <w:r w:rsidR="004F5324" w:rsidRPr="002E4F13">
        <w:rPr>
          <w:rFonts w:ascii="Tahoma" w:hAnsi="Tahoma" w:cs="Tahoma"/>
          <w:color w:val="000000"/>
          <w:sz w:val="22"/>
          <w:szCs w:val="22"/>
          <w:lang w:val="ro-RO"/>
        </w:rPr>
        <w:t>e</w:t>
      </w:r>
      <w:r w:rsidR="008076A3"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SGB corectată.</w:t>
      </w:r>
    </w:p>
    <w:p w14:paraId="547D2659" w14:textId="2B353F90" w:rsidR="00B375DD" w:rsidRDefault="002901C2" w:rsidP="008321EB">
      <w:pPr>
        <w:pStyle w:val="BodyText2"/>
        <w:numPr>
          <w:ilvl w:val="1"/>
          <w:numId w:val="54"/>
        </w:numPr>
        <w:tabs>
          <w:tab w:val="left" w:pos="540"/>
          <w:tab w:val="left" w:pos="990"/>
        </w:tabs>
        <w:spacing w:before="240" w:after="240" w:line="240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2E4F1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CD006D" w:rsidRPr="002E4F13">
        <w:rPr>
          <w:rFonts w:ascii="Tahoma" w:hAnsi="Tahoma" w:cs="Tahoma"/>
          <w:color w:val="000000"/>
          <w:sz w:val="22"/>
          <w:szCs w:val="22"/>
          <w:lang w:val="ro-RO"/>
        </w:rPr>
        <w:t>În cazul în care plătitorul de contribuție CfD</w:t>
      </w:r>
      <w:r w:rsidR="00CD006D" w:rsidRPr="00E37AC3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nu constituie </w:t>
      </w:r>
      <w:r w:rsidR="00CD006D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SGB</w:t>
      </w:r>
      <w:r w:rsidR="00CD006D" w:rsidRPr="00E37AC3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în cuantumul stabilit la pct.</w:t>
      </w:r>
      <w:r w:rsidR="00FD79F0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CD006D" w:rsidRPr="00E37AC3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5.</w:t>
      </w:r>
      <w:r w:rsidR="00CD006D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2</w:t>
      </w:r>
      <w:r w:rsidR="00B375DD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, respectiv la pct.</w:t>
      </w:r>
      <w:r w:rsidR="00FD79F0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B375DD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5.</w:t>
      </w:r>
      <w:r w:rsidR="00A20E22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7</w:t>
      </w:r>
      <w:r w:rsidR="00B375DD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, după caz,</w:t>
      </w:r>
      <w:r w:rsidR="00CD006D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8A5CE4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Contrapartea CfD</w:t>
      </w:r>
      <w:r w:rsidR="00CD006D" w:rsidRPr="00E37AC3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notifică ANRE cu privire la neconstituirea </w:t>
      </w:r>
      <w:r w:rsidR="006E2B5A" w:rsidRPr="00E37AC3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de către plătitorul de contribuție CfD </w:t>
      </w:r>
      <w:r w:rsidR="006E2B5A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a SGB la </w:t>
      </w:r>
      <w:r w:rsidR="00CD006D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valo</w:t>
      </w:r>
      <w:r w:rsidR="006E2B5A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</w:t>
      </w:r>
      <w:r w:rsidR="00CD006D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r</w:t>
      </w:r>
      <w:r w:rsidR="006E2B5A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ea</w:t>
      </w:r>
      <w:r w:rsidR="00CD006D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6E2B5A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aprobată de către ANRE</w:t>
      </w:r>
      <w:r w:rsidR="00CD006D" w:rsidRPr="00E37AC3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.</w:t>
      </w:r>
    </w:p>
    <w:p w14:paraId="3454A686" w14:textId="28F100D8" w:rsidR="00B375DD" w:rsidRPr="00927871" w:rsidRDefault="001A3FA0" w:rsidP="00EF3B13">
      <w:pPr>
        <w:pStyle w:val="Heading1"/>
      </w:pPr>
      <w:bookmarkStart w:id="15" w:name="_Toc202874616"/>
      <w:bookmarkStart w:id="16" w:name="_Toc202874697"/>
      <w:r>
        <w:t>EXECUTAREA ȘI ACTUALIZAREA</w:t>
      </w:r>
      <w:r w:rsidR="00D03513">
        <w:t xml:space="preserve"> (REÎNTREGIREA</w:t>
      </w:r>
      <w:r w:rsidR="00D03513" w:rsidRPr="00D03513">
        <w:t>)</w:t>
      </w:r>
      <w:r w:rsidR="00B375DD">
        <w:t xml:space="preserve"> VALORII SGB DE CĂTRE PLĂTITORUL DE CONTRIBUȚIE</w:t>
      </w:r>
      <w:r w:rsidR="008A5CE4">
        <w:t xml:space="preserve"> CfD</w:t>
      </w:r>
      <w:bookmarkEnd w:id="15"/>
      <w:bookmarkEnd w:id="16"/>
    </w:p>
    <w:p w14:paraId="1FF31B0D" w14:textId="40BA1D55" w:rsidR="008159A3" w:rsidRPr="00B90B19" w:rsidRDefault="00CD006D" w:rsidP="00D8241F">
      <w:pPr>
        <w:pStyle w:val="ListParagraph"/>
        <w:numPr>
          <w:ilvl w:val="1"/>
          <w:numId w:val="53"/>
        </w:numPr>
        <w:tabs>
          <w:tab w:val="left" w:pos="540"/>
        </w:tabs>
        <w:spacing w:before="240"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C55B37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În</w:t>
      </w:r>
      <w:r w:rsidR="00771F94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cazul neîndeplinirii obligațiilor de plată </w:t>
      </w:r>
      <w:r w:rsidR="00FB482C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facturate în conformitate cu clauzele</w:t>
      </w:r>
      <w:r w:rsidR="00771F94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507EA8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din </w:t>
      </w:r>
      <w:r w:rsidR="00FB482C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</w:t>
      </w:r>
      <w:r w:rsidR="00771F94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ontractul</w:t>
      </w:r>
      <w:r w:rsidR="00C55B37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-cadru</w:t>
      </w:r>
      <w:r w:rsidR="00771F94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3C5245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î</w:t>
      </w:r>
      <w:r w:rsidR="000027E0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ncheiat de contrapartea CfD </w:t>
      </w:r>
      <w:r w:rsidR="00771F94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cu </w:t>
      </w:r>
      <w:r w:rsidR="00F11E23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plătitorul de contribuție CfD, </w:t>
      </w:r>
      <w:bookmarkStart w:id="17" w:name="_Hlk166172750"/>
      <w:r w:rsidR="00F11E23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în termen de </w:t>
      </w:r>
      <w:r w:rsidR="008A5CE4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3 </w:t>
      </w:r>
      <w:r w:rsidR="00F11E23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(</w:t>
      </w:r>
      <w:r w:rsidR="008A5CE4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trei</w:t>
      </w:r>
      <w:r w:rsidR="00F11E23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) zile bancare lucrătoare de la termenul scadent de plată</w:t>
      </w:r>
      <w:bookmarkEnd w:id="17"/>
      <w:r w:rsidR="00F11E23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, </w:t>
      </w:r>
      <w:r w:rsidR="00A31244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</w:t>
      </w:r>
      <w:r w:rsidR="008A5CE4" w:rsidRP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ontrapartea CfD</w:t>
      </w:r>
      <w:r w:rsidR="00F11E23" w:rsidRPr="00B90B19">
        <w:rPr>
          <w:rFonts w:ascii="Tahoma" w:hAnsi="Tahoma" w:cs="Tahoma"/>
          <w:sz w:val="22"/>
          <w:szCs w:val="22"/>
          <w:shd w:val="clear" w:color="auto" w:fill="FFFFFF"/>
          <w:lang w:val="fr-FR"/>
        </w:rPr>
        <w:t>:</w:t>
      </w:r>
    </w:p>
    <w:p w14:paraId="20720AB2" w14:textId="77777777" w:rsidR="006F5D34" w:rsidRDefault="00F11E23" w:rsidP="006F5D34">
      <w:pPr>
        <w:pStyle w:val="ListParagraph"/>
        <w:tabs>
          <w:tab w:val="left" w:pos="540"/>
          <w:tab w:val="left" w:pos="1260"/>
        </w:tabs>
        <w:spacing w:before="240" w:line="276" w:lineRule="auto"/>
        <w:ind w:left="1170" w:hanging="27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 w:rsidRPr="000027E0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- </w:t>
      </w:r>
      <w:r w:rsidR="00FE5376" w:rsidRPr="000027E0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 </w:t>
      </w:r>
      <w:r w:rsidRPr="000027E0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transmite la banca </w:t>
      </w:r>
      <w:r w:rsidR="00507EA8" w:rsidRPr="000027E0">
        <w:rPr>
          <w:rFonts w:ascii="Tahoma" w:hAnsi="Tahoma" w:cs="Tahoma"/>
          <w:sz w:val="22"/>
          <w:szCs w:val="22"/>
          <w:shd w:val="clear" w:color="auto" w:fill="FFFFFF"/>
          <w:lang w:val="ro-RO"/>
        </w:rPr>
        <w:t>garantă</w:t>
      </w:r>
      <w:r w:rsidRPr="000027E0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 cererea de exec</w:t>
      </w:r>
      <w:r w:rsidR="00FB482C" w:rsidRPr="000027E0">
        <w:rPr>
          <w:rFonts w:ascii="Tahoma" w:hAnsi="Tahoma" w:cs="Tahoma"/>
          <w:sz w:val="22"/>
          <w:szCs w:val="22"/>
          <w:shd w:val="clear" w:color="auto" w:fill="FFFFFF"/>
          <w:lang w:val="ro-RO"/>
        </w:rPr>
        <w:t>uta</w:t>
      </w:r>
      <w:r w:rsidRPr="000027E0">
        <w:rPr>
          <w:rFonts w:ascii="Tahoma" w:hAnsi="Tahoma" w:cs="Tahoma"/>
          <w:sz w:val="22"/>
          <w:szCs w:val="22"/>
          <w:shd w:val="clear" w:color="auto" w:fill="FFFFFF"/>
          <w:lang w:val="ro-RO"/>
        </w:rPr>
        <w:t>r</w:t>
      </w:r>
      <w:r w:rsidR="00FB482C" w:rsidRPr="000027E0">
        <w:rPr>
          <w:rFonts w:ascii="Tahoma" w:hAnsi="Tahoma" w:cs="Tahoma"/>
          <w:sz w:val="22"/>
          <w:szCs w:val="22"/>
          <w:shd w:val="clear" w:color="auto" w:fill="FFFFFF"/>
          <w:lang w:val="ro-RO"/>
        </w:rPr>
        <w:t>ea</w:t>
      </w:r>
      <w:r w:rsidRPr="000027E0">
        <w:rPr>
          <w:rFonts w:ascii="Tahoma" w:hAnsi="Tahoma" w:cs="Tahoma"/>
          <w:sz w:val="22"/>
          <w:szCs w:val="22"/>
          <w:shd w:val="clear" w:color="auto" w:fill="FFFFFF"/>
          <w:lang w:val="ro-RO"/>
        </w:rPr>
        <w:t xml:space="preserve"> a SGB în limita obligațiilor de plată neachitate</w:t>
      </w:r>
      <w:r w:rsidR="007870D0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;</w:t>
      </w:r>
    </w:p>
    <w:p w14:paraId="700BA456" w14:textId="349A59C1" w:rsidR="007870D0" w:rsidRPr="006F5D34" w:rsidRDefault="00906883" w:rsidP="006F5D34">
      <w:pPr>
        <w:pStyle w:val="ListParagraph"/>
        <w:tabs>
          <w:tab w:val="left" w:pos="540"/>
          <w:tab w:val="left" w:pos="1260"/>
        </w:tabs>
        <w:spacing w:before="240" w:line="276" w:lineRule="auto"/>
        <w:ind w:left="1170" w:hanging="27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-  n</w:t>
      </w:r>
      <w:r w:rsidR="007870D0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otifică 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plătitorul de contribuție CfD pentru </w:t>
      </w:r>
      <w:r w:rsidR="00663C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reîntregirea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C55B37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valorii </w:t>
      </w:r>
      <w:r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SGB </w:t>
      </w:r>
      <w:r w:rsidR="00FE5376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la valoarea </w:t>
      </w:r>
      <w:r w:rsidR="008076A3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constituită</w:t>
      </w:r>
      <w:r w:rsidR="00B37594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 xml:space="preserve"> </w:t>
      </w:r>
      <w:r w:rsidR="00FE5376" w:rsidRPr="006F5D34">
        <w:rPr>
          <w:rFonts w:ascii="Tahoma" w:hAnsi="Tahoma" w:cs="Tahoma"/>
          <w:color w:val="000000"/>
          <w:sz w:val="22"/>
          <w:szCs w:val="22"/>
          <w:lang w:val="ro-RO"/>
        </w:rPr>
        <w:t>inițial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6E6B8DBF" w14:textId="3F042EEE" w:rsidR="00906883" w:rsidRPr="006F5D34" w:rsidRDefault="00553FC7" w:rsidP="00EF3B13">
      <w:pPr>
        <w:pStyle w:val="BodyText2"/>
        <w:numPr>
          <w:ilvl w:val="1"/>
          <w:numId w:val="53"/>
        </w:numPr>
        <w:tabs>
          <w:tab w:val="left" w:pos="360"/>
          <w:tab w:val="left" w:pos="540"/>
          <w:tab w:val="left" w:pos="990"/>
        </w:tabs>
        <w:spacing w:before="240" w:after="240" w:line="276" w:lineRule="auto"/>
        <w:ind w:left="630" w:hanging="63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FE5376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Plătitorul de contribuție CfD transmite </w:t>
      </w:r>
      <w:r w:rsidR="006E00C9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la </w:t>
      </w:r>
      <w:r w:rsidR="00477D6D" w:rsidRPr="006F5D34">
        <w:rPr>
          <w:rFonts w:ascii="Tahoma" w:hAnsi="Tahoma" w:cs="Tahoma"/>
          <w:color w:val="000000"/>
          <w:sz w:val="22"/>
          <w:szCs w:val="22"/>
          <w:lang w:val="ro-RO"/>
        </w:rPr>
        <w:t>Contrapartea CfD</w:t>
      </w:r>
      <w:r w:rsidR="006E00C9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DE2939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un act adițional </w:t>
      </w:r>
      <w:r w:rsidR="00482BD8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la SGB </w:t>
      </w:r>
      <w:r w:rsidR="006E00C9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cu valoarea </w:t>
      </w:r>
      <w:r w:rsidR="00AB3615" w:rsidRPr="006F5D34">
        <w:rPr>
          <w:rFonts w:ascii="Tahoma" w:hAnsi="Tahoma" w:cs="Tahoma"/>
          <w:color w:val="000000"/>
          <w:sz w:val="22"/>
          <w:szCs w:val="22"/>
          <w:lang w:val="ro-RO"/>
        </w:rPr>
        <w:t>actualizată (reînregistrată)</w:t>
      </w:r>
      <w:r w:rsidR="006E00C9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a</w:t>
      </w:r>
      <w:r w:rsidR="00DE2939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SGB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, în termen de 7 (șapte) zile lucrătoare de la </w:t>
      </w:r>
      <w:r w:rsidR="00507EA8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primirea 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>notific</w:t>
      </w:r>
      <w:r w:rsidR="00507EA8" w:rsidRPr="006F5D34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>r</w:t>
      </w:r>
      <w:r w:rsidR="00507EA8" w:rsidRPr="006F5D34">
        <w:rPr>
          <w:rFonts w:ascii="Tahoma" w:hAnsi="Tahoma" w:cs="Tahoma"/>
          <w:color w:val="000000"/>
          <w:sz w:val="22"/>
          <w:szCs w:val="22"/>
          <w:lang w:val="ro-RO"/>
        </w:rPr>
        <w:t>ii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507EA8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de la </w:t>
      </w:r>
      <w:r w:rsidR="00880934" w:rsidRPr="006F5D34">
        <w:rPr>
          <w:rFonts w:ascii="Tahoma" w:hAnsi="Tahoma" w:cs="Tahoma"/>
          <w:color w:val="000000"/>
          <w:sz w:val="22"/>
          <w:szCs w:val="22"/>
          <w:lang w:val="ro-RO"/>
        </w:rPr>
        <w:t>pct. 6.1</w:t>
      </w:r>
      <w:r w:rsidR="0044181F" w:rsidRPr="006F5D34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2FA43E9D" w14:textId="1E892D44" w:rsidR="002A0BF0" w:rsidRPr="006F5D34" w:rsidRDefault="002A0BF0" w:rsidP="00EF3B13">
      <w:pPr>
        <w:pStyle w:val="BodyText2"/>
        <w:numPr>
          <w:ilvl w:val="1"/>
          <w:numId w:val="53"/>
        </w:numPr>
        <w:tabs>
          <w:tab w:val="left" w:pos="360"/>
          <w:tab w:val="left" w:pos="540"/>
          <w:tab w:val="left" w:pos="990"/>
        </w:tabs>
        <w:spacing w:before="240" w:after="240" w:line="276" w:lineRule="auto"/>
        <w:ind w:left="630" w:hanging="63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În cazul în care plătitorul de contribuție CfD nu </w:t>
      </w:r>
      <w:r w:rsidR="00AB3615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actualizează </w:t>
      </w:r>
      <w:r w:rsidR="00736BFC" w:rsidRPr="006F5D34">
        <w:rPr>
          <w:rFonts w:ascii="Tahoma" w:hAnsi="Tahoma" w:cs="Tahoma"/>
          <w:color w:val="000000"/>
          <w:sz w:val="22"/>
          <w:szCs w:val="22"/>
          <w:lang w:val="ro-RO"/>
        </w:rPr>
        <w:t>valoarea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68567D" w:rsidRPr="006F5D34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772A88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la cuantumul inițial, </w:t>
      </w:r>
      <w:r w:rsidR="00310902" w:rsidRPr="006F5D34">
        <w:rPr>
          <w:rFonts w:ascii="Tahoma" w:hAnsi="Tahoma" w:cs="Tahoma"/>
          <w:color w:val="000000"/>
          <w:sz w:val="22"/>
          <w:szCs w:val="22"/>
          <w:lang w:val="ro-RO"/>
        </w:rPr>
        <w:t>conform pct.</w:t>
      </w:r>
      <w:r w:rsidR="003C5245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772A88" w:rsidRPr="006F5D34">
        <w:rPr>
          <w:rFonts w:ascii="Tahoma" w:hAnsi="Tahoma" w:cs="Tahoma"/>
          <w:color w:val="000000"/>
          <w:sz w:val="22"/>
          <w:szCs w:val="22"/>
          <w:lang w:val="ro-RO"/>
        </w:rPr>
        <w:t>6.</w:t>
      </w:r>
      <w:r w:rsidR="00E6733B" w:rsidRPr="006F5D34">
        <w:rPr>
          <w:rFonts w:ascii="Tahoma" w:hAnsi="Tahoma" w:cs="Tahoma"/>
          <w:color w:val="000000"/>
          <w:sz w:val="22"/>
          <w:szCs w:val="22"/>
          <w:lang w:val="ro-RO"/>
        </w:rPr>
        <w:t>1 și în termenul prevăzut la pct.</w:t>
      </w:r>
      <w:r w:rsidR="003C5245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E6733B" w:rsidRPr="006F5D34">
        <w:rPr>
          <w:rFonts w:ascii="Tahoma" w:hAnsi="Tahoma" w:cs="Tahoma"/>
          <w:color w:val="000000"/>
          <w:sz w:val="22"/>
          <w:szCs w:val="22"/>
          <w:lang w:val="ro-RO"/>
        </w:rPr>
        <w:t>6.2.</w:t>
      </w:r>
      <w:r w:rsidR="00772A88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 w:rsidR="008A5CE4" w:rsidRPr="006F5D34">
        <w:rPr>
          <w:rFonts w:ascii="Tahoma" w:hAnsi="Tahoma" w:cs="Tahoma"/>
          <w:color w:val="000000"/>
          <w:sz w:val="22"/>
          <w:szCs w:val="22"/>
          <w:lang w:val="ro-RO"/>
        </w:rPr>
        <w:t>Contrapartea CfD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notifică ANRE cu privire la </w:t>
      </w:r>
      <w:r w:rsidR="007D2BAA" w:rsidRPr="006F5D34">
        <w:rPr>
          <w:rFonts w:ascii="Tahoma" w:hAnsi="Tahoma" w:cs="Tahoma"/>
          <w:color w:val="000000"/>
          <w:sz w:val="22"/>
          <w:szCs w:val="22"/>
          <w:lang w:val="ro-RO"/>
        </w:rPr>
        <w:t>ne</w:t>
      </w:r>
      <w:r w:rsidR="0000186D" w:rsidRPr="006F5D34">
        <w:rPr>
          <w:rFonts w:ascii="Tahoma" w:hAnsi="Tahoma" w:cs="Tahoma"/>
          <w:color w:val="000000"/>
          <w:sz w:val="22"/>
          <w:szCs w:val="22"/>
          <w:lang w:val="ro-RO"/>
        </w:rPr>
        <w:t>întregir</w:t>
      </w:r>
      <w:r w:rsidR="00210034" w:rsidRPr="006F5D34">
        <w:rPr>
          <w:rFonts w:ascii="Tahoma" w:hAnsi="Tahoma" w:cs="Tahoma"/>
          <w:color w:val="000000"/>
          <w:sz w:val="22"/>
          <w:szCs w:val="22"/>
          <w:lang w:val="ro-RO"/>
        </w:rPr>
        <w:t>ea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00186D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valorii </w:t>
      </w:r>
      <w:r w:rsidR="00B37594" w:rsidRPr="006F5D34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de către plătitorul de contribuție CfD</w:t>
      </w:r>
      <w:r w:rsidR="00880934" w:rsidRPr="006F5D34">
        <w:rPr>
          <w:rFonts w:ascii="Tahoma" w:hAnsi="Tahoma" w:cs="Tahoma"/>
          <w:color w:val="000000"/>
          <w:sz w:val="22"/>
          <w:szCs w:val="22"/>
          <w:lang w:val="ro-RO"/>
        </w:rPr>
        <w:t>.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</w:p>
    <w:p w14:paraId="2E0801EE" w14:textId="0F9A4427" w:rsidR="00363B90" w:rsidRPr="006F5D34" w:rsidRDefault="00835AFC" w:rsidP="00EF3B13">
      <w:pPr>
        <w:pStyle w:val="BodyText2"/>
        <w:numPr>
          <w:ilvl w:val="1"/>
          <w:numId w:val="53"/>
        </w:numPr>
        <w:tabs>
          <w:tab w:val="left" w:pos="360"/>
          <w:tab w:val="left" w:pos="540"/>
          <w:tab w:val="left" w:pos="990"/>
        </w:tabs>
        <w:spacing w:before="240" w:after="240" w:line="276" w:lineRule="auto"/>
        <w:ind w:left="630" w:hanging="63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</w:pPr>
      <w:r>
        <w:rPr>
          <w:rFonts w:ascii="Tahoma" w:hAnsi="Tahoma" w:cs="Tahoma"/>
          <w:color w:val="000000"/>
          <w:sz w:val="22"/>
          <w:szCs w:val="22"/>
          <w:lang w:val="ro-RO"/>
        </w:rPr>
        <w:t xml:space="preserve">  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Plătitorul contribuției CfD 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>poate solicita</w:t>
      </w:r>
      <w:r w:rsidRPr="00835AFC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>acordul pentru scoaterea de sub obligaţii a Băncii garante înainte de expirarea termenului de valabilitate a SGB</w:t>
      </w:r>
      <w:r>
        <w:rPr>
          <w:rFonts w:ascii="Tahoma" w:hAnsi="Tahoma" w:cs="Tahoma"/>
          <w:color w:val="000000"/>
          <w:sz w:val="22"/>
          <w:szCs w:val="22"/>
          <w:lang w:val="ro-RO"/>
        </w:rPr>
        <w:t xml:space="preserve">, în condițiile în care </w:t>
      </w:r>
      <w:r w:rsidR="005772E4">
        <w:rPr>
          <w:rFonts w:ascii="Tahoma" w:hAnsi="Tahoma" w:cs="Tahoma"/>
          <w:color w:val="000000"/>
          <w:sz w:val="22"/>
          <w:szCs w:val="22"/>
          <w:lang w:val="ro-RO"/>
        </w:rPr>
        <w:t>p</w:t>
      </w:r>
      <w:r w:rsidR="00643BBC" w:rsidRPr="00E37AC3">
        <w:rPr>
          <w:rFonts w:ascii="Tahoma" w:hAnsi="Tahoma" w:cs="Tahoma"/>
          <w:color w:val="000000"/>
          <w:sz w:val="22"/>
          <w:szCs w:val="22"/>
          <w:lang w:val="ro-RO"/>
        </w:rPr>
        <w:t>lătitorul contribuției CfD</w:t>
      </w:r>
      <w:r w:rsidR="00643BBC">
        <w:rPr>
          <w:rFonts w:ascii="Tahoma" w:hAnsi="Tahoma" w:cs="Tahoma"/>
          <w:color w:val="000000"/>
          <w:sz w:val="22"/>
          <w:szCs w:val="22"/>
          <w:lang w:val="ro-RO"/>
        </w:rPr>
        <w:t xml:space="preserve"> a transmis o altă SGB în cu</w:t>
      </w:r>
      <w:r w:rsidR="003A6DDF">
        <w:rPr>
          <w:rFonts w:ascii="Tahoma" w:hAnsi="Tahoma" w:cs="Tahoma"/>
          <w:color w:val="000000"/>
          <w:sz w:val="22"/>
          <w:szCs w:val="22"/>
          <w:lang w:val="ro-RO"/>
        </w:rPr>
        <w:t>a</w:t>
      </w:r>
      <w:r w:rsidR="00643BBC">
        <w:rPr>
          <w:rFonts w:ascii="Tahoma" w:hAnsi="Tahoma" w:cs="Tahoma"/>
          <w:color w:val="000000"/>
          <w:sz w:val="22"/>
          <w:szCs w:val="22"/>
          <w:lang w:val="ro-RO"/>
        </w:rPr>
        <w:t xml:space="preserve">ntumul stabilit de către </w:t>
      </w:r>
      <w:r w:rsid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Contrapartea CfD</w:t>
      </w:r>
      <w:r w:rsidR="00A85148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, conform pct.5.</w:t>
      </w:r>
      <w:r w:rsidR="00931D6E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2</w:t>
      </w:r>
      <w:r w:rsidR="00B90B19">
        <w:rPr>
          <w:rFonts w:ascii="Tahoma" w:hAnsi="Tahoma" w:cs="Tahoma"/>
          <w:bCs/>
          <w:color w:val="000000" w:themeColor="text1"/>
          <w:sz w:val="22"/>
          <w:szCs w:val="22"/>
          <w:lang w:val="ro-RO"/>
        </w:rPr>
        <w:t>.</w:t>
      </w:r>
    </w:p>
    <w:p w14:paraId="664A6F12" w14:textId="6180C0F9" w:rsidR="006101F7" w:rsidRDefault="0079471A" w:rsidP="00BB00ED">
      <w:pPr>
        <w:pStyle w:val="Heading1"/>
      </w:pPr>
      <w:bookmarkStart w:id="18" w:name="_Toc202874617"/>
      <w:bookmarkStart w:id="19" w:name="_Toc202874698"/>
      <w:r w:rsidRPr="009A6604">
        <w:t xml:space="preserve">DREPTURILE </w:t>
      </w:r>
      <w:r w:rsidR="007C28B7" w:rsidRPr="009A6604">
        <w:t>PLĂTITO</w:t>
      </w:r>
      <w:r w:rsidR="00D90927" w:rsidRPr="009A6604">
        <w:t xml:space="preserve">RULUI </w:t>
      </w:r>
      <w:r w:rsidR="00C07473" w:rsidRPr="009A6604">
        <w:t xml:space="preserve">DE </w:t>
      </w:r>
      <w:r w:rsidR="00D90927" w:rsidRPr="009A6604">
        <w:t>CONTRIBUȚIE</w:t>
      </w:r>
      <w:r w:rsidR="00C07473" w:rsidRPr="009A6604">
        <w:t xml:space="preserve"> </w:t>
      </w:r>
      <w:r w:rsidR="00D90927" w:rsidRPr="009A6604">
        <w:t>CfD</w:t>
      </w:r>
      <w:bookmarkEnd w:id="18"/>
      <w:bookmarkEnd w:id="19"/>
    </w:p>
    <w:p w14:paraId="6125BDAC" w14:textId="77777777" w:rsidR="006F5D34" w:rsidRPr="009A6604" w:rsidRDefault="006F5D34" w:rsidP="006F5D34">
      <w:pPr>
        <w:pStyle w:val="ListParagraph"/>
        <w:tabs>
          <w:tab w:val="left" w:pos="720"/>
        </w:tabs>
        <w:spacing w:after="240" w:line="276" w:lineRule="auto"/>
        <w:ind w:left="360"/>
        <w:jc w:val="both"/>
        <w:rPr>
          <w:rFonts w:ascii="Tahoma" w:hAnsi="Tahoma" w:cs="Tahoma"/>
          <w:b/>
          <w:bCs/>
          <w:color w:val="000000"/>
          <w:sz w:val="22"/>
          <w:szCs w:val="22"/>
          <w:lang w:val="ro-RO"/>
        </w:rPr>
      </w:pPr>
    </w:p>
    <w:p w14:paraId="5093F6C1" w14:textId="18371F18" w:rsidR="006101F7" w:rsidRPr="00932A5A" w:rsidRDefault="00A94766" w:rsidP="00EF3B13">
      <w:pPr>
        <w:pStyle w:val="ListParagraph"/>
        <w:numPr>
          <w:ilvl w:val="1"/>
          <w:numId w:val="34"/>
        </w:numPr>
        <w:spacing w:line="276" w:lineRule="auto"/>
        <w:ind w:left="540" w:hanging="540"/>
        <w:jc w:val="both"/>
        <w:rPr>
          <w:rFonts w:ascii="Tahoma" w:hAnsi="Tahoma" w:cs="Tahoma"/>
          <w:sz w:val="22"/>
          <w:szCs w:val="22"/>
          <w:lang w:val="ro-RO"/>
        </w:rPr>
      </w:pPr>
      <w:r w:rsidRPr="00932A5A">
        <w:rPr>
          <w:rFonts w:ascii="Tahoma" w:hAnsi="Tahoma" w:cs="Tahoma"/>
          <w:color w:val="000000"/>
          <w:sz w:val="22"/>
          <w:szCs w:val="22"/>
          <w:lang w:val="ro-RO"/>
        </w:rPr>
        <w:t xml:space="preserve">Să solicite </w:t>
      </w:r>
      <w:r w:rsidR="00477D6D" w:rsidRPr="00932A5A">
        <w:rPr>
          <w:rFonts w:ascii="Tahoma" w:hAnsi="Tahoma" w:cs="Tahoma"/>
          <w:color w:val="000000"/>
          <w:sz w:val="22"/>
          <w:szCs w:val="22"/>
          <w:lang w:val="ro-RO"/>
        </w:rPr>
        <w:t>Contrapărții CfD</w:t>
      </w:r>
      <w:r w:rsidR="000B210C" w:rsidRPr="00932A5A">
        <w:rPr>
          <w:rFonts w:ascii="Tahoma" w:hAnsi="Tahoma" w:cs="Tahoma"/>
          <w:bCs/>
          <w:color w:val="000000"/>
          <w:sz w:val="22"/>
          <w:szCs w:val="22"/>
          <w:lang w:val="ro-RO"/>
        </w:rPr>
        <w:t xml:space="preserve"> </w:t>
      </w:r>
      <w:r w:rsidRPr="00932A5A">
        <w:rPr>
          <w:rFonts w:ascii="Tahoma" w:hAnsi="Tahoma" w:cs="Tahoma"/>
          <w:color w:val="000000"/>
          <w:sz w:val="22"/>
          <w:szCs w:val="22"/>
          <w:lang w:val="ro-RO"/>
        </w:rPr>
        <w:t>acordul pentru</w:t>
      </w:r>
      <w:r w:rsidR="006101F7" w:rsidRPr="00932A5A">
        <w:rPr>
          <w:rFonts w:ascii="Tahoma" w:hAnsi="Tahoma" w:cs="Tahoma"/>
          <w:color w:val="000000"/>
          <w:sz w:val="22"/>
          <w:szCs w:val="22"/>
          <w:lang w:val="ro-RO"/>
        </w:rPr>
        <w:t xml:space="preserve"> scoaterea de sub obligaţii a Băncii garante înainte de ex</w:t>
      </w:r>
      <w:r w:rsidR="009A3777" w:rsidRPr="00932A5A">
        <w:rPr>
          <w:rFonts w:ascii="Tahoma" w:hAnsi="Tahoma" w:cs="Tahoma"/>
          <w:color w:val="000000"/>
          <w:sz w:val="22"/>
          <w:szCs w:val="22"/>
          <w:lang w:val="ro-RO"/>
        </w:rPr>
        <w:t>pi</w:t>
      </w:r>
      <w:r w:rsidR="006101F7" w:rsidRPr="00932A5A">
        <w:rPr>
          <w:rFonts w:ascii="Tahoma" w:hAnsi="Tahoma" w:cs="Tahoma"/>
          <w:color w:val="000000"/>
          <w:sz w:val="22"/>
          <w:szCs w:val="22"/>
          <w:lang w:val="ro-RO"/>
        </w:rPr>
        <w:t xml:space="preserve">rarea termenului de valabilitate a </w:t>
      </w:r>
      <w:r w:rsidR="007C28B7" w:rsidRPr="00932A5A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="005F5953" w:rsidRPr="00932A5A">
        <w:rPr>
          <w:rFonts w:ascii="Tahoma" w:hAnsi="Tahoma" w:cs="Tahoma"/>
          <w:color w:val="000000"/>
          <w:sz w:val="22"/>
          <w:szCs w:val="22"/>
          <w:lang w:val="ro-RO"/>
        </w:rPr>
        <w:t xml:space="preserve">, în </w:t>
      </w:r>
      <w:r w:rsidR="00643BBC" w:rsidRPr="00932A5A">
        <w:rPr>
          <w:rFonts w:ascii="Tahoma" w:hAnsi="Tahoma" w:cs="Tahoma"/>
          <w:color w:val="000000"/>
          <w:sz w:val="22"/>
          <w:szCs w:val="22"/>
          <w:lang w:val="ro-RO"/>
        </w:rPr>
        <w:t>condițiile de la pct.</w:t>
      </w:r>
      <w:r w:rsidR="00B932A1" w:rsidRPr="00932A5A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643BBC" w:rsidRPr="00932A5A">
        <w:rPr>
          <w:rFonts w:ascii="Tahoma" w:hAnsi="Tahoma" w:cs="Tahoma"/>
          <w:color w:val="000000"/>
          <w:sz w:val="22"/>
          <w:szCs w:val="22"/>
          <w:lang w:val="ro-RO"/>
        </w:rPr>
        <w:t>6.</w:t>
      </w:r>
      <w:r w:rsidR="00880934" w:rsidRPr="00932A5A">
        <w:rPr>
          <w:rFonts w:ascii="Tahoma" w:hAnsi="Tahoma" w:cs="Tahoma"/>
          <w:color w:val="000000"/>
          <w:sz w:val="22"/>
          <w:szCs w:val="22"/>
          <w:lang w:val="ro-RO"/>
        </w:rPr>
        <w:t>4</w:t>
      </w:r>
      <w:r w:rsidR="00643BBC" w:rsidRPr="00932A5A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576E358F" w14:textId="77777777" w:rsidR="006101F7" w:rsidRPr="006E6ABB" w:rsidRDefault="006101F7" w:rsidP="006F5D34">
      <w:pPr>
        <w:spacing w:line="276" w:lineRule="auto"/>
        <w:rPr>
          <w:rFonts w:ascii="Tahoma" w:hAnsi="Tahoma" w:cs="Tahoma"/>
          <w:sz w:val="22"/>
          <w:szCs w:val="22"/>
          <w:lang w:val="ro-RO"/>
        </w:rPr>
      </w:pPr>
    </w:p>
    <w:p w14:paraId="13DAF0FE" w14:textId="7CD4BBC0" w:rsidR="00695308" w:rsidRPr="006F5D34" w:rsidRDefault="006101F7" w:rsidP="00BB00ED">
      <w:pPr>
        <w:pStyle w:val="Heading1"/>
      </w:pPr>
      <w:bookmarkStart w:id="20" w:name="_Toc202874618"/>
      <w:bookmarkStart w:id="21" w:name="_Toc202874699"/>
      <w:r w:rsidRPr="00E37AC3">
        <w:t xml:space="preserve">OBLIGAŢIILE </w:t>
      </w:r>
      <w:r w:rsidR="00D90927" w:rsidRPr="00E37AC3">
        <w:t xml:space="preserve">PLĂTITORULUI </w:t>
      </w:r>
      <w:r w:rsidR="00C07473">
        <w:t xml:space="preserve">DE </w:t>
      </w:r>
      <w:r w:rsidR="00D90927" w:rsidRPr="00E37AC3">
        <w:t>CONTRIBUȚIE CfD</w:t>
      </w:r>
      <w:bookmarkEnd w:id="20"/>
      <w:bookmarkEnd w:id="21"/>
    </w:p>
    <w:p w14:paraId="71140354" w14:textId="77777777" w:rsidR="00B178C4" w:rsidRPr="00B178C4" w:rsidRDefault="00B178C4" w:rsidP="00B178C4">
      <w:pPr>
        <w:pStyle w:val="ListParagraph"/>
        <w:numPr>
          <w:ilvl w:val="0"/>
          <w:numId w:val="34"/>
        </w:numPr>
        <w:tabs>
          <w:tab w:val="left" w:pos="540"/>
          <w:tab w:val="left" w:pos="990"/>
        </w:tabs>
        <w:spacing w:before="240" w:after="240" w:line="276" w:lineRule="auto"/>
        <w:contextualSpacing w:val="0"/>
        <w:jc w:val="both"/>
        <w:rPr>
          <w:rFonts w:ascii="Tahoma" w:hAnsi="Tahoma" w:cs="Tahoma"/>
          <w:vanish/>
          <w:color w:val="000000"/>
          <w:sz w:val="22"/>
          <w:szCs w:val="22"/>
          <w:lang w:val="ro-RO"/>
        </w:rPr>
      </w:pPr>
    </w:p>
    <w:p w14:paraId="46F9F34F" w14:textId="2FA1E67D" w:rsidR="00A94766" w:rsidRPr="009A6604" w:rsidRDefault="006101F7" w:rsidP="00B178C4">
      <w:pPr>
        <w:pStyle w:val="BodyText2"/>
        <w:numPr>
          <w:ilvl w:val="1"/>
          <w:numId w:val="34"/>
        </w:numPr>
        <w:tabs>
          <w:tab w:val="left" w:pos="540"/>
          <w:tab w:val="left" w:pos="990"/>
        </w:tabs>
        <w:spacing w:before="240" w:after="240" w:line="276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9A6604">
        <w:rPr>
          <w:rFonts w:ascii="Tahoma" w:hAnsi="Tahoma" w:cs="Tahoma"/>
          <w:color w:val="000000"/>
          <w:sz w:val="22"/>
          <w:szCs w:val="22"/>
          <w:lang w:val="ro-RO"/>
        </w:rPr>
        <w:t xml:space="preserve">Să </w:t>
      </w:r>
      <w:r w:rsidR="00A17BEF" w:rsidRPr="009A6604">
        <w:rPr>
          <w:rFonts w:ascii="Tahoma" w:hAnsi="Tahoma" w:cs="Tahoma"/>
          <w:color w:val="000000"/>
          <w:sz w:val="22"/>
          <w:szCs w:val="22"/>
          <w:lang w:val="ro-RO"/>
        </w:rPr>
        <w:t xml:space="preserve">constituie </w:t>
      </w:r>
      <w:r w:rsidR="00695308" w:rsidRPr="009A6604">
        <w:rPr>
          <w:rFonts w:ascii="Tahoma" w:hAnsi="Tahoma" w:cs="Tahoma"/>
          <w:color w:val="000000"/>
          <w:sz w:val="22"/>
          <w:szCs w:val="22"/>
          <w:lang w:val="ro-RO"/>
        </w:rPr>
        <w:t xml:space="preserve">SGB în </w:t>
      </w:r>
      <w:r w:rsidR="00695308" w:rsidRPr="006F5D34">
        <w:rPr>
          <w:rFonts w:ascii="Tahoma" w:hAnsi="Tahoma" w:cs="Tahoma"/>
          <w:color w:val="000000"/>
          <w:sz w:val="22"/>
          <w:szCs w:val="22"/>
          <w:lang w:val="ro-RO"/>
        </w:rPr>
        <w:t>cuantumul aprobat prin decizia ANRE</w:t>
      </w:r>
      <w:r w:rsidR="00695308" w:rsidRPr="009A660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6632FA" w:rsidRPr="009A6604">
        <w:rPr>
          <w:rFonts w:ascii="Tahoma" w:hAnsi="Tahoma" w:cs="Tahoma"/>
          <w:color w:val="000000"/>
          <w:sz w:val="22"/>
          <w:szCs w:val="22"/>
          <w:lang w:val="ro-RO"/>
        </w:rPr>
        <w:t xml:space="preserve">și să </w:t>
      </w:r>
      <w:r w:rsidR="003D1D37" w:rsidRPr="009A6604">
        <w:rPr>
          <w:rFonts w:ascii="Tahoma" w:hAnsi="Tahoma" w:cs="Tahoma"/>
          <w:color w:val="000000"/>
          <w:sz w:val="22"/>
          <w:szCs w:val="22"/>
          <w:lang w:val="ro-RO"/>
        </w:rPr>
        <w:t>transmită</w:t>
      </w:r>
      <w:r w:rsidR="00695308">
        <w:rPr>
          <w:rFonts w:ascii="Tahoma" w:hAnsi="Tahoma" w:cs="Tahoma"/>
          <w:color w:val="000000"/>
          <w:sz w:val="22"/>
          <w:szCs w:val="22"/>
          <w:lang w:val="ro-RO"/>
        </w:rPr>
        <w:t xml:space="preserve"> SGB</w:t>
      </w:r>
      <w:r w:rsidR="006632FA" w:rsidRPr="009A6604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477D6D">
        <w:rPr>
          <w:rFonts w:ascii="Tahoma" w:hAnsi="Tahoma" w:cs="Tahoma"/>
          <w:color w:val="000000"/>
          <w:sz w:val="22"/>
          <w:szCs w:val="22"/>
          <w:lang w:val="ro-RO"/>
        </w:rPr>
        <w:t>Contrapărții CfD</w:t>
      </w:r>
      <w:r w:rsidR="00A7672E" w:rsidRPr="006F5D34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016CAC58" w14:textId="6BBE4EC7" w:rsidR="00981E28" w:rsidRPr="008321EB" w:rsidRDefault="00A94766" w:rsidP="008321EB">
      <w:pPr>
        <w:pStyle w:val="BodyText2"/>
        <w:numPr>
          <w:ilvl w:val="1"/>
          <w:numId w:val="34"/>
        </w:numPr>
        <w:tabs>
          <w:tab w:val="left" w:pos="540"/>
          <w:tab w:val="left" w:pos="990"/>
        </w:tabs>
        <w:spacing w:before="240" w:after="240" w:line="276" w:lineRule="auto"/>
        <w:ind w:left="540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>Să</w:t>
      </w:r>
      <w:r w:rsidR="00C0747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3D1D37">
        <w:rPr>
          <w:rFonts w:ascii="Tahoma" w:hAnsi="Tahoma" w:cs="Tahoma"/>
          <w:color w:val="000000"/>
          <w:sz w:val="22"/>
          <w:szCs w:val="22"/>
          <w:lang w:val="ro-RO"/>
        </w:rPr>
        <w:t>transmită</w:t>
      </w:r>
      <w:r w:rsidR="005D5EE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477D6D">
        <w:rPr>
          <w:rFonts w:ascii="Tahoma" w:hAnsi="Tahoma" w:cs="Tahoma"/>
          <w:color w:val="000000"/>
          <w:sz w:val="22"/>
          <w:szCs w:val="22"/>
          <w:lang w:val="ro-RO"/>
        </w:rPr>
        <w:t>Contrapărții CfD</w:t>
      </w:r>
      <w:r w:rsidR="005D5EE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624F31" w:rsidRPr="00E37AC3">
        <w:rPr>
          <w:rFonts w:ascii="Tahoma" w:hAnsi="Tahoma" w:cs="Tahoma"/>
          <w:color w:val="000000"/>
          <w:sz w:val="22"/>
          <w:szCs w:val="22"/>
          <w:lang w:val="ro-RO"/>
        </w:rPr>
        <w:t>la termen</w:t>
      </w:r>
      <w:r w:rsidR="008F0E2E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 w:rsidR="003126D2">
        <w:rPr>
          <w:rFonts w:ascii="Tahoma" w:hAnsi="Tahoma" w:cs="Tahoma"/>
          <w:color w:val="000000"/>
          <w:sz w:val="22"/>
          <w:szCs w:val="22"/>
          <w:lang w:val="ro-RO"/>
        </w:rPr>
        <w:t xml:space="preserve">actele adiționale privind </w:t>
      </w:r>
      <w:r w:rsidR="00624F31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actualizarea </w:t>
      </w:r>
      <w:r w:rsidR="00FB5627">
        <w:rPr>
          <w:rFonts w:ascii="Tahoma" w:hAnsi="Tahoma" w:cs="Tahoma"/>
          <w:color w:val="000000"/>
          <w:sz w:val="22"/>
          <w:szCs w:val="22"/>
          <w:lang w:val="ro-RO"/>
        </w:rPr>
        <w:t xml:space="preserve">(reîntregirea) </w:t>
      </w:r>
      <w:r w:rsidR="008F0E2E">
        <w:rPr>
          <w:rFonts w:ascii="Tahoma" w:hAnsi="Tahoma" w:cs="Tahoma"/>
          <w:color w:val="000000"/>
          <w:sz w:val="22"/>
          <w:szCs w:val="22"/>
          <w:lang w:val="ro-RO"/>
        </w:rPr>
        <w:t xml:space="preserve">valorii </w:t>
      </w:r>
      <w:r w:rsidR="00624F31" w:rsidRPr="00E37AC3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="00FB5627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 w:rsidR="00624F31">
        <w:rPr>
          <w:rFonts w:ascii="Tahoma" w:hAnsi="Tahoma" w:cs="Tahoma"/>
          <w:color w:val="000000"/>
          <w:sz w:val="22"/>
          <w:szCs w:val="22"/>
          <w:lang w:val="ro-RO"/>
        </w:rPr>
        <w:t>să</w:t>
      </w:r>
      <w:r w:rsidR="00624F31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5B49FC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ia măsuri pentru </w:t>
      </w:r>
      <w:r w:rsidR="006101F7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prelungirea termenului de valabilitate a </w:t>
      </w:r>
      <w:r w:rsidR="000B7238" w:rsidRPr="00E37AC3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="00DA7C2F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sau pentru emiterea unei noi </w:t>
      </w:r>
      <w:r w:rsidR="003D542C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="008B7FBD">
        <w:rPr>
          <w:rFonts w:ascii="Tahoma" w:hAnsi="Tahoma" w:cs="Tahoma"/>
          <w:color w:val="000000"/>
          <w:sz w:val="22"/>
          <w:szCs w:val="22"/>
          <w:lang w:val="ro-RO"/>
        </w:rPr>
        <w:t>, după caz.</w:t>
      </w:r>
      <w:r w:rsidR="006101F7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</w:p>
    <w:p w14:paraId="5511BFEB" w14:textId="4C8AD4B7" w:rsidR="006101F7" w:rsidRPr="006E6ABB" w:rsidRDefault="006101F7" w:rsidP="00BB00ED">
      <w:pPr>
        <w:pStyle w:val="Heading1"/>
      </w:pPr>
      <w:bookmarkStart w:id="22" w:name="_Toc202874619"/>
      <w:bookmarkStart w:id="23" w:name="_Toc202874700"/>
      <w:r w:rsidRPr="00E37AC3">
        <w:t xml:space="preserve">DREPTURILE </w:t>
      </w:r>
      <w:r w:rsidR="00477D6D">
        <w:t>C</w:t>
      </w:r>
      <w:r w:rsidR="00F92C41">
        <w:t xml:space="preserve">ONTRAPĂRȚII </w:t>
      </w:r>
      <w:r w:rsidR="00477D6D">
        <w:t>CfD</w:t>
      </w:r>
      <w:bookmarkEnd w:id="22"/>
      <w:bookmarkEnd w:id="23"/>
      <w:r w:rsidR="000B210C">
        <w:t xml:space="preserve"> </w:t>
      </w:r>
      <w:r w:rsidRPr="00E37AC3">
        <w:t xml:space="preserve"> </w:t>
      </w:r>
    </w:p>
    <w:p w14:paraId="392652B3" w14:textId="77777777" w:rsidR="00B178C4" w:rsidRPr="00B178C4" w:rsidRDefault="00B178C4" w:rsidP="00B178C4">
      <w:pPr>
        <w:pStyle w:val="ListParagraph"/>
        <w:numPr>
          <w:ilvl w:val="0"/>
          <w:numId w:val="34"/>
        </w:numPr>
        <w:tabs>
          <w:tab w:val="left" w:pos="540"/>
          <w:tab w:val="left" w:pos="990"/>
        </w:tabs>
        <w:spacing w:before="240" w:after="240"/>
        <w:contextualSpacing w:val="0"/>
        <w:jc w:val="both"/>
        <w:rPr>
          <w:rFonts w:ascii="Tahoma" w:hAnsi="Tahoma" w:cs="Tahoma"/>
          <w:vanish/>
          <w:color w:val="000000"/>
          <w:sz w:val="22"/>
          <w:szCs w:val="22"/>
          <w:lang w:val="ro-RO"/>
        </w:rPr>
      </w:pPr>
    </w:p>
    <w:p w14:paraId="11E81AFC" w14:textId="6F7D68B1" w:rsidR="00585004" w:rsidRPr="00585004" w:rsidRDefault="004344AC" w:rsidP="00B178C4">
      <w:pPr>
        <w:pStyle w:val="BodyText2"/>
        <w:numPr>
          <w:ilvl w:val="1"/>
          <w:numId w:val="34"/>
        </w:numPr>
        <w:tabs>
          <w:tab w:val="left" w:pos="540"/>
          <w:tab w:val="left" w:pos="990"/>
        </w:tabs>
        <w:spacing w:before="240" w:after="240" w:line="240" w:lineRule="auto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>
        <w:rPr>
          <w:rFonts w:ascii="Tahoma" w:hAnsi="Tahoma" w:cs="Tahoma"/>
          <w:color w:val="000000"/>
          <w:sz w:val="22"/>
          <w:szCs w:val="22"/>
          <w:lang w:val="ro-RO"/>
        </w:rPr>
        <w:t xml:space="preserve">Să calculeze 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>valoarea garanției financiare conform pct.</w:t>
      </w:r>
      <w:r w:rsidR="008C7D27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5.2. </w:t>
      </w:r>
    </w:p>
    <w:p w14:paraId="250E89FE" w14:textId="761501B1" w:rsidR="004344AC" w:rsidRDefault="00585004" w:rsidP="008321EB">
      <w:pPr>
        <w:pStyle w:val="BodyText2"/>
        <w:numPr>
          <w:ilvl w:val="1"/>
          <w:numId w:val="34"/>
        </w:numPr>
        <w:tabs>
          <w:tab w:val="left" w:pos="540"/>
          <w:tab w:val="left" w:pos="990"/>
        </w:tabs>
        <w:spacing w:before="240" w:after="240" w:line="240" w:lineRule="auto"/>
        <w:ind w:left="540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Să </w:t>
      </w:r>
      <w:r w:rsidR="004344AC" w:rsidRPr="006F5D34">
        <w:rPr>
          <w:rFonts w:ascii="Tahoma" w:hAnsi="Tahoma" w:cs="Tahoma"/>
          <w:color w:val="000000"/>
          <w:sz w:val="22"/>
          <w:szCs w:val="22"/>
          <w:lang w:val="ro-RO"/>
        </w:rPr>
        <w:t>solicit</w:t>
      </w:r>
      <w:r w:rsidR="00E40B2E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e Autorității competente și să primească de la </w:t>
      </w:r>
      <w:r w:rsidR="004344AC" w:rsidRPr="006F5D34">
        <w:rPr>
          <w:rFonts w:ascii="Tahoma" w:hAnsi="Tahoma" w:cs="Tahoma"/>
          <w:color w:val="000000"/>
          <w:sz w:val="22"/>
          <w:szCs w:val="22"/>
          <w:lang w:val="ro-RO"/>
        </w:rPr>
        <w:t>ANRE</w:t>
      </w:r>
      <w:r w:rsidR="004344AC" w:rsidRPr="006F5D34" w:rsidDel="003C2B8E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4344AC" w:rsidRPr="006F5D34">
        <w:rPr>
          <w:rFonts w:ascii="Tahoma" w:hAnsi="Tahoma" w:cs="Tahoma"/>
          <w:color w:val="000000"/>
          <w:sz w:val="22"/>
          <w:szCs w:val="22"/>
          <w:lang w:val="ro-RO"/>
        </w:rPr>
        <w:t>aprobarea constituirii garanţiei financiare de către plătitorul de contribuție CfD</w:t>
      </w:r>
      <w:r w:rsidR="00AB3615" w:rsidRPr="006F5D34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0AF55E1A" w14:textId="4EF84226" w:rsidR="00614F21" w:rsidRPr="00E37AC3" w:rsidRDefault="00624F31" w:rsidP="008321EB">
      <w:pPr>
        <w:pStyle w:val="BodyText2"/>
        <w:numPr>
          <w:ilvl w:val="1"/>
          <w:numId w:val="34"/>
        </w:numPr>
        <w:tabs>
          <w:tab w:val="left" w:pos="540"/>
          <w:tab w:val="left" w:pos="990"/>
        </w:tabs>
        <w:spacing w:before="240" w:after="240" w:line="240" w:lineRule="auto"/>
        <w:ind w:left="540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>
        <w:rPr>
          <w:rFonts w:ascii="Tahoma" w:hAnsi="Tahoma" w:cs="Tahoma"/>
          <w:color w:val="000000"/>
          <w:sz w:val="22"/>
          <w:szCs w:val="22"/>
          <w:lang w:val="ro-RO"/>
        </w:rPr>
        <w:t xml:space="preserve">Să primească de la 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>plătitorul contribuției CfD</w:t>
      </w:r>
      <w:r w:rsidR="003D542C">
        <w:rPr>
          <w:rFonts w:ascii="Tahoma" w:hAnsi="Tahoma" w:cs="Tahoma"/>
          <w:color w:val="000000"/>
          <w:sz w:val="22"/>
          <w:szCs w:val="22"/>
          <w:lang w:val="ro-RO"/>
        </w:rPr>
        <w:t>,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="003126D2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614F21">
        <w:rPr>
          <w:rFonts w:ascii="Tahoma" w:hAnsi="Tahoma" w:cs="Tahoma"/>
          <w:color w:val="000000"/>
          <w:sz w:val="22"/>
          <w:szCs w:val="22"/>
          <w:lang w:val="ro-RO"/>
        </w:rPr>
        <w:t xml:space="preserve">în </w:t>
      </w:r>
      <w:r w:rsidR="00614F21"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cuantumul </w:t>
      </w:r>
      <w:r w:rsidR="001F4786" w:rsidRPr="006F5D34">
        <w:rPr>
          <w:rFonts w:ascii="Tahoma" w:hAnsi="Tahoma" w:cs="Tahoma"/>
          <w:color w:val="000000"/>
          <w:sz w:val="22"/>
          <w:szCs w:val="22"/>
          <w:lang w:val="ro-RO"/>
        </w:rPr>
        <w:t>aprobat prin decizia ANRE</w:t>
      </w:r>
      <w:r w:rsidR="00B35BE2" w:rsidRPr="006F5D34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775B9FFE" w14:textId="6963E35A" w:rsidR="00962A7A" w:rsidRDefault="008F0E2E" w:rsidP="008321EB">
      <w:pPr>
        <w:pStyle w:val="BodyText2"/>
        <w:numPr>
          <w:ilvl w:val="1"/>
          <w:numId w:val="34"/>
        </w:numPr>
        <w:tabs>
          <w:tab w:val="left" w:pos="540"/>
          <w:tab w:val="left" w:pos="990"/>
        </w:tabs>
        <w:spacing w:before="240" w:after="240" w:line="240" w:lineRule="auto"/>
        <w:ind w:left="540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>Să</w:t>
      </w:r>
      <w:r>
        <w:rPr>
          <w:rFonts w:ascii="Tahoma" w:hAnsi="Tahoma" w:cs="Tahoma"/>
          <w:color w:val="000000"/>
          <w:sz w:val="22"/>
          <w:szCs w:val="22"/>
          <w:lang w:val="ro-RO"/>
        </w:rPr>
        <w:t xml:space="preserve"> primească de la 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>plătitorul contribuției CfD la termen</w:t>
      </w:r>
      <w:r w:rsidR="004C282D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>
        <w:rPr>
          <w:rFonts w:ascii="Tahoma" w:hAnsi="Tahoma" w:cs="Tahoma"/>
          <w:color w:val="000000"/>
          <w:sz w:val="22"/>
          <w:szCs w:val="22"/>
          <w:lang w:val="ro-RO"/>
        </w:rPr>
        <w:t xml:space="preserve">actele adiționale privind 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actualizarea </w:t>
      </w:r>
      <w:r w:rsidR="00FB5627">
        <w:rPr>
          <w:rFonts w:ascii="Tahoma" w:hAnsi="Tahoma" w:cs="Tahoma"/>
          <w:color w:val="000000"/>
          <w:sz w:val="22"/>
          <w:szCs w:val="22"/>
          <w:lang w:val="ro-RO"/>
        </w:rPr>
        <w:t>(reîntregirea)</w:t>
      </w:r>
      <w:r w:rsidR="00FB5627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="00624F31">
        <w:rPr>
          <w:rFonts w:ascii="Tahoma" w:hAnsi="Tahoma" w:cs="Tahoma"/>
          <w:color w:val="000000"/>
          <w:sz w:val="22"/>
          <w:szCs w:val="22"/>
          <w:lang w:val="ro-RO"/>
        </w:rPr>
        <w:t xml:space="preserve">. </w:t>
      </w:r>
    </w:p>
    <w:p w14:paraId="4D95D2C2" w14:textId="137CB871" w:rsidR="006101F7" w:rsidRPr="006E6ABB" w:rsidRDefault="006101F7" w:rsidP="008321EB">
      <w:pPr>
        <w:pStyle w:val="BodyText2"/>
        <w:numPr>
          <w:ilvl w:val="1"/>
          <w:numId w:val="34"/>
        </w:numPr>
        <w:tabs>
          <w:tab w:val="left" w:pos="540"/>
          <w:tab w:val="left" w:pos="990"/>
        </w:tabs>
        <w:spacing w:before="240" w:after="240" w:line="240" w:lineRule="auto"/>
        <w:ind w:left="540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Să monitorizeze valoarea şi perioada de valabilitate a </w:t>
      </w:r>
      <w:r w:rsidR="00530F24" w:rsidRPr="00E37AC3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="00166BF3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emisă </w:t>
      </w:r>
      <w:r w:rsidR="00530F24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de </w:t>
      </w:r>
      <w:r w:rsidR="00585004">
        <w:rPr>
          <w:rFonts w:ascii="Tahoma" w:hAnsi="Tahoma" w:cs="Tahoma"/>
          <w:color w:val="000000"/>
          <w:sz w:val="22"/>
          <w:szCs w:val="22"/>
          <w:lang w:val="ro-RO"/>
        </w:rPr>
        <w:t>B</w:t>
      </w:r>
      <w:r w:rsidR="00530F24" w:rsidRPr="00E37AC3">
        <w:rPr>
          <w:rFonts w:ascii="Tahoma" w:hAnsi="Tahoma" w:cs="Tahoma"/>
          <w:color w:val="000000"/>
          <w:sz w:val="22"/>
          <w:szCs w:val="22"/>
          <w:lang w:val="ro-RO"/>
        </w:rPr>
        <w:t>anca garantă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în favoarea </w:t>
      </w:r>
      <w:r w:rsidR="00477D6D">
        <w:rPr>
          <w:rFonts w:ascii="Tahoma" w:hAnsi="Tahoma" w:cs="Tahoma"/>
          <w:color w:val="000000"/>
          <w:sz w:val="22"/>
          <w:szCs w:val="22"/>
          <w:lang w:val="ro-RO"/>
        </w:rPr>
        <w:t>Contrapărții CfD</w:t>
      </w:r>
      <w:r w:rsidR="008C7D27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7CA153C3" w14:textId="32D67871" w:rsidR="00E37AC3" w:rsidRPr="006E6ABB" w:rsidRDefault="006101F7" w:rsidP="008321EB">
      <w:pPr>
        <w:pStyle w:val="BodyText2"/>
        <w:numPr>
          <w:ilvl w:val="1"/>
          <w:numId w:val="34"/>
        </w:numPr>
        <w:tabs>
          <w:tab w:val="left" w:pos="540"/>
          <w:tab w:val="left" w:pos="990"/>
        </w:tabs>
        <w:spacing w:before="240" w:after="240" w:line="240" w:lineRule="auto"/>
        <w:ind w:left="540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Să transmită cererea de executare a </w:t>
      </w:r>
      <w:r w:rsidR="00BF4C75" w:rsidRPr="00E37AC3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BF4C75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către </w:t>
      </w:r>
      <w:r w:rsidR="00E37AC3" w:rsidRPr="00E37AC3">
        <w:rPr>
          <w:rFonts w:ascii="Tahoma" w:hAnsi="Tahoma" w:cs="Tahoma"/>
          <w:color w:val="000000"/>
          <w:sz w:val="22"/>
          <w:szCs w:val="22"/>
          <w:lang w:val="ro-RO"/>
        </w:rPr>
        <w:t>B</w:t>
      </w:r>
      <w:r w:rsidR="00BF4C75" w:rsidRPr="00E37AC3">
        <w:rPr>
          <w:rFonts w:ascii="Tahoma" w:hAnsi="Tahoma" w:cs="Tahoma"/>
          <w:color w:val="000000"/>
          <w:sz w:val="22"/>
          <w:szCs w:val="22"/>
          <w:lang w:val="ro-RO"/>
        </w:rPr>
        <w:t>anca garantă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, în </w:t>
      </w:r>
      <w:r w:rsidR="009B4D6F" w:rsidRPr="006F5D34">
        <w:rPr>
          <w:rFonts w:ascii="Tahoma" w:hAnsi="Tahoma" w:cs="Tahoma"/>
          <w:color w:val="000000"/>
          <w:sz w:val="22"/>
          <w:szCs w:val="22"/>
          <w:lang w:val="ro-RO"/>
        </w:rPr>
        <w:t>cazul neîndeplinirii obligațiilor de plată</w:t>
      </w:r>
      <w:r w:rsidR="009B4D6F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E37AC3" w:rsidRPr="00E37AC3">
        <w:rPr>
          <w:rFonts w:ascii="Tahoma" w:hAnsi="Tahoma" w:cs="Tahoma"/>
          <w:color w:val="000000"/>
          <w:sz w:val="22"/>
          <w:szCs w:val="22"/>
          <w:lang w:val="ro-RO"/>
        </w:rPr>
        <w:t>conform prevederilor de la pct.</w:t>
      </w:r>
      <w:r w:rsidR="00B932A1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  <w:r w:rsidR="00E6733B">
        <w:rPr>
          <w:rFonts w:ascii="Tahoma" w:hAnsi="Tahoma" w:cs="Tahoma"/>
          <w:color w:val="000000"/>
          <w:sz w:val="22"/>
          <w:szCs w:val="22"/>
          <w:lang w:val="ro-RO"/>
        </w:rPr>
        <w:t>6</w:t>
      </w:r>
      <w:r w:rsidR="00E37AC3" w:rsidRPr="00E37AC3">
        <w:rPr>
          <w:rFonts w:ascii="Tahoma" w:hAnsi="Tahoma" w:cs="Tahoma"/>
          <w:color w:val="000000"/>
          <w:sz w:val="22"/>
          <w:szCs w:val="22"/>
          <w:lang w:val="ro-RO"/>
        </w:rPr>
        <w:t>.</w:t>
      </w:r>
      <w:r w:rsidR="00E6733B">
        <w:rPr>
          <w:rFonts w:ascii="Tahoma" w:hAnsi="Tahoma" w:cs="Tahoma"/>
          <w:color w:val="000000"/>
          <w:sz w:val="22"/>
          <w:szCs w:val="22"/>
          <w:lang w:val="ro-RO"/>
        </w:rPr>
        <w:t>1</w:t>
      </w:r>
      <w:r w:rsidR="00E37AC3" w:rsidRPr="00E37AC3">
        <w:rPr>
          <w:rFonts w:ascii="Tahoma" w:hAnsi="Tahoma" w:cs="Tahoma"/>
          <w:color w:val="000000"/>
          <w:sz w:val="22"/>
          <w:szCs w:val="22"/>
          <w:lang w:val="ro-RO"/>
        </w:rPr>
        <w:t>.</w:t>
      </w:r>
      <w:r w:rsidR="009B4D6F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</w:t>
      </w:r>
    </w:p>
    <w:p w14:paraId="3003145C" w14:textId="04016720" w:rsidR="009F1FB0" w:rsidRPr="008321EB" w:rsidRDefault="006101F7" w:rsidP="008321EB">
      <w:pPr>
        <w:pStyle w:val="BodyText2"/>
        <w:numPr>
          <w:ilvl w:val="1"/>
          <w:numId w:val="34"/>
        </w:numPr>
        <w:tabs>
          <w:tab w:val="left" w:pos="540"/>
          <w:tab w:val="left" w:pos="990"/>
        </w:tabs>
        <w:spacing w:before="240" w:after="240" w:line="240" w:lineRule="auto"/>
        <w:ind w:left="540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Să refuze scoaterea de sub obligaţii a Băncii garante înainte de </w:t>
      </w:r>
      <w:r w:rsidR="009A3777" w:rsidRPr="00E37AC3">
        <w:rPr>
          <w:rFonts w:ascii="Tahoma" w:hAnsi="Tahoma" w:cs="Tahoma"/>
          <w:color w:val="000000"/>
          <w:sz w:val="22"/>
          <w:szCs w:val="22"/>
          <w:lang w:val="ro-RO"/>
        </w:rPr>
        <w:t>expi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rarea termenului de valabilitate a </w:t>
      </w:r>
      <w:r w:rsidR="008674AB" w:rsidRPr="00E37AC3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Pr="00E37AC3">
        <w:rPr>
          <w:rFonts w:ascii="Tahoma" w:hAnsi="Tahoma" w:cs="Tahoma"/>
          <w:color w:val="000000"/>
          <w:sz w:val="22"/>
          <w:szCs w:val="22"/>
          <w:lang w:val="ro-RO"/>
        </w:rPr>
        <w:t>, în ca</w:t>
      </w:r>
      <w:r w:rsidR="00166BF3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zul în care </w:t>
      </w:r>
      <w:r w:rsidR="003A6DDF" w:rsidRPr="00E37AC3">
        <w:rPr>
          <w:rFonts w:ascii="Tahoma" w:hAnsi="Tahoma" w:cs="Tahoma"/>
          <w:color w:val="000000"/>
          <w:sz w:val="22"/>
          <w:szCs w:val="22"/>
          <w:lang w:val="ro-RO"/>
        </w:rPr>
        <w:t>plătitorul</w:t>
      </w:r>
      <w:r w:rsidR="003A6DDF">
        <w:rPr>
          <w:rFonts w:ascii="Tahoma" w:hAnsi="Tahoma" w:cs="Tahoma"/>
          <w:color w:val="000000"/>
          <w:sz w:val="22"/>
          <w:szCs w:val="22"/>
          <w:lang w:val="ro-RO"/>
        </w:rPr>
        <w:t xml:space="preserve"> de</w:t>
      </w:r>
      <w:r w:rsidR="003A6DDF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 contribuție CfD </w:t>
      </w:r>
      <w:r w:rsidR="008E6907" w:rsidRPr="00E37AC3">
        <w:rPr>
          <w:rFonts w:ascii="Tahoma" w:hAnsi="Tahoma" w:cs="Tahoma"/>
          <w:color w:val="000000"/>
          <w:sz w:val="22"/>
          <w:szCs w:val="22"/>
          <w:lang w:val="ro-RO"/>
        </w:rPr>
        <w:t xml:space="preserve">nu </w:t>
      </w:r>
      <w:r w:rsidR="003A6DDF">
        <w:rPr>
          <w:rFonts w:ascii="Tahoma" w:hAnsi="Tahoma" w:cs="Tahoma"/>
          <w:color w:val="000000"/>
          <w:sz w:val="22"/>
          <w:szCs w:val="22"/>
          <w:lang w:val="ro-RO"/>
        </w:rPr>
        <w:t>a transmis o nouă SGB</w:t>
      </w:r>
      <w:r w:rsidR="002231C7" w:rsidRPr="00E37AC3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70863BEC" w14:textId="7EDB1A7F" w:rsidR="00166BF3" w:rsidRPr="009F1FB0" w:rsidRDefault="006101F7" w:rsidP="00BB00ED">
      <w:pPr>
        <w:pStyle w:val="Heading1"/>
      </w:pPr>
      <w:r w:rsidRPr="00E37AC3">
        <w:t xml:space="preserve"> </w:t>
      </w:r>
      <w:bookmarkStart w:id="24" w:name="_Toc202874620"/>
      <w:bookmarkStart w:id="25" w:name="_Toc202874701"/>
      <w:r w:rsidRPr="00E37AC3">
        <w:t xml:space="preserve">OBLIGAȚIILE </w:t>
      </w:r>
      <w:r w:rsidR="00F92C41" w:rsidRPr="00F92C41">
        <w:t xml:space="preserve"> </w:t>
      </w:r>
      <w:r w:rsidR="00F92C41">
        <w:t>CONTRAPĂRȚII</w:t>
      </w:r>
      <w:r w:rsidR="00477D6D">
        <w:t xml:space="preserve"> CfD</w:t>
      </w:r>
      <w:bookmarkEnd w:id="24"/>
      <w:bookmarkEnd w:id="25"/>
    </w:p>
    <w:p w14:paraId="1667ED6A" w14:textId="1FE8D791" w:rsidR="00585004" w:rsidRDefault="00585004" w:rsidP="00EF3B13">
      <w:pPr>
        <w:pStyle w:val="BodyText2"/>
        <w:numPr>
          <w:ilvl w:val="1"/>
          <w:numId w:val="55"/>
        </w:numPr>
        <w:tabs>
          <w:tab w:val="left" w:pos="540"/>
          <w:tab w:val="left" w:pos="990"/>
        </w:tabs>
        <w:spacing w:before="240" w:after="240" w:line="240" w:lineRule="auto"/>
        <w:ind w:left="540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6F5D34">
        <w:rPr>
          <w:rFonts w:ascii="Tahoma" w:hAnsi="Tahoma" w:cs="Tahoma"/>
          <w:color w:val="000000"/>
          <w:sz w:val="22"/>
          <w:szCs w:val="22"/>
          <w:lang w:val="ro-RO"/>
        </w:rPr>
        <w:t xml:space="preserve">Să notifice și să transmită plătitorului de contribuție CfD și Autorității competente </w:t>
      </w:r>
      <w:r w:rsidR="00E40B2E" w:rsidRPr="006F5D34">
        <w:rPr>
          <w:rFonts w:ascii="Tahoma" w:hAnsi="Tahoma" w:cs="Tahoma"/>
          <w:color w:val="000000"/>
          <w:sz w:val="22"/>
          <w:szCs w:val="22"/>
          <w:lang w:val="ro-RO"/>
        </w:rPr>
        <w:t>calculul valorii garanției financiare.</w:t>
      </w:r>
    </w:p>
    <w:p w14:paraId="261B0F4C" w14:textId="2916FBF9" w:rsidR="006101F7" w:rsidRPr="009A6604" w:rsidRDefault="000A5316" w:rsidP="008321EB">
      <w:pPr>
        <w:pStyle w:val="BodyText2"/>
        <w:numPr>
          <w:ilvl w:val="1"/>
          <w:numId w:val="55"/>
        </w:numPr>
        <w:tabs>
          <w:tab w:val="left" w:pos="540"/>
          <w:tab w:val="left" w:pos="990"/>
        </w:tabs>
        <w:spacing w:before="240" w:after="240" w:line="240" w:lineRule="auto"/>
        <w:ind w:left="540" w:hanging="540"/>
        <w:jc w:val="both"/>
        <w:rPr>
          <w:rFonts w:ascii="Tahoma" w:hAnsi="Tahoma" w:cs="Tahoma"/>
          <w:color w:val="000000"/>
          <w:sz w:val="22"/>
          <w:szCs w:val="22"/>
          <w:lang w:val="ro-RO"/>
        </w:rPr>
      </w:pPr>
      <w:r w:rsidRPr="009A6604">
        <w:rPr>
          <w:rFonts w:ascii="Tahoma" w:hAnsi="Tahoma" w:cs="Tahoma"/>
          <w:color w:val="000000"/>
          <w:sz w:val="22"/>
          <w:szCs w:val="22"/>
          <w:lang w:val="ro-RO"/>
        </w:rPr>
        <w:t xml:space="preserve">Să transmită la Banca garantă acordul său </w:t>
      </w:r>
      <w:r w:rsidR="006101F7" w:rsidRPr="009A6604">
        <w:rPr>
          <w:rFonts w:ascii="Tahoma" w:hAnsi="Tahoma" w:cs="Tahoma"/>
          <w:color w:val="000000"/>
          <w:sz w:val="22"/>
          <w:szCs w:val="22"/>
          <w:lang w:val="ro-RO"/>
        </w:rPr>
        <w:t>pentru scoaterea de sub obligaţii a Băncii garante înainte de ex</w:t>
      </w:r>
      <w:r w:rsidR="00166BF3" w:rsidRPr="009A6604">
        <w:rPr>
          <w:rFonts w:ascii="Tahoma" w:hAnsi="Tahoma" w:cs="Tahoma"/>
          <w:color w:val="000000"/>
          <w:sz w:val="22"/>
          <w:szCs w:val="22"/>
          <w:lang w:val="ro-RO"/>
        </w:rPr>
        <w:t>pirarea</w:t>
      </w:r>
      <w:r w:rsidR="006101F7" w:rsidRPr="009A6604">
        <w:rPr>
          <w:rFonts w:ascii="Tahoma" w:hAnsi="Tahoma" w:cs="Tahoma"/>
          <w:color w:val="000000"/>
          <w:sz w:val="22"/>
          <w:szCs w:val="22"/>
          <w:lang w:val="ro-RO"/>
        </w:rPr>
        <w:t xml:space="preserve"> termenului de valabilitate a </w:t>
      </w:r>
      <w:r w:rsidR="00D90927" w:rsidRPr="009A6604">
        <w:rPr>
          <w:rFonts w:ascii="Tahoma" w:hAnsi="Tahoma" w:cs="Tahoma"/>
          <w:color w:val="000000"/>
          <w:sz w:val="22"/>
          <w:szCs w:val="22"/>
          <w:lang w:val="ro-RO"/>
        </w:rPr>
        <w:t>SGB</w:t>
      </w:r>
      <w:r w:rsidR="006101F7" w:rsidRPr="009A6604">
        <w:rPr>
          <w:rFonts w:ascii="Tahoma" w:hAnsi="Tahoma" w:cs="Tahoma"/>
          <w:color w:val="000000"/>
          <w:sz w:val="22"/>
          <w:szCs w:val="22"/>
          <w:lang w:val="ro-RO"/>
        </w:rPr>
        <w:t xml:space="preserve">, </w:t>
      </w:r>
      <w:r w:rsidR="00624CA7">
        <w:rPr>
          <w:rFonts w:ascii="Tahoma" w:hAnsi="Tahoma" w:cs="Tahoma"/>
          <w:color w:val="000000"/>
          <w:sz w:val="22"/>
          <w:szCs w:val="22"/>
          <w:lang w:val="ro-RO"/>
        </w:rPr>
        <w:t xml:space="preserve">în condițiile în care </w:t>
      </w:r>
      <w:r w:rsidR="00624CA7" w:rsidRPr="00E37AC3">
        <w:rPr>
          <w:rFonts w:ascii="Tahoma" w:hAnsi="Tahoma" w:cs="Tahoma"/>
          <w:color w:val="000000"/>
          <w:sz w:val="22"/>
          <w:szCs w:val="22"/>
          <w:lang w:val="ro-RO"/>
        </w:rPr>
        <w:t>Plătitorul contribuției CfD</w:t>
      </w:r>
      <w:r w:rsidR="00624CA7">
        <w:rPr>
          <w:rFonts w:ascii="Tahoma" w:hAnsi="Tahoma" w:cs="Tahoma"/>
          <w:color w:val="000000"/>
          <w:sz w:val="22"/>
          <w:szCs w:val="22"/>
          <w:lang w:val="ro-RO"/>
        </w:rPr>
        <w:t xml:space="preserve"> a transmis o altă SGB în cuantumul stabilit de către </w:t>
      </w:r>
      <w:r w:rsidR="003366A1">
        <w:rPr>
          <w:rFonts w:ascii="Tahoma" w:hAnsi="Tahoma" w:cs="Tahoma"/>
          <w:color w:val="000000"/>
          <w:sz w:val="22"/>
          <w:szCs w:val="22"/>
          <w:lang w:val="ro-RO"/>
        </w:rPr>
        <w:t>Contrapartea CfD</w:t>
      </w:r>
      <w:r w:rsidR="008321EB">
        <w:rPr>
          <w:rFonts w:ascii="Tahoma" w:hAnsi="Tahoma" w:cs="Tahoma"/>
          <w:color w:val="000000"/>
          <w:sz w:val="22"/>
          <w:szCs w:val="22"/>
          <w:lang w:val="ro-RO"/>
        </w:rPr>
        <w:t>.</w:t>
      </w:r>
    </w:p>
    <w:p w14:paraId="714F28F9" w14:textId="77777777" w:rsidR="005E3F00" w:rsidRPr="00BE761C" w:rsidRDefault="005E3F00" w:rsidP="00F37BD0">
      <w:pPr>
        <w:spacing w:before="120" w:line="276" w:lineRule="auto"/>
        <w:rPr>
          <w:rFonts w:ascii="Tahoma" w:hAnsi="Tahoma" w:cs="Tahoma"/>
          <w:sz w:val="22"/>
          <w:szCs w:val="22"/>
          <w:lang w:val="ro-RO"/>
        </w:rPr>
      </w:pPr>
    </w:p>
    <w:p w14:paraId="325DAFC4" w14:textId="77777777" w:rsidR="005E3F00" w:rsidRPr="00BE761C" w:rsidRDefault="005E3F00" w:rsidP="00886087">
      <w:pPr>
        <w:spacing w:before="120" w:line="276" w:lineRule="auto"/>
        <w:ind w:right="-293"/>
        <w:jc w:val="right"/>
        <w:rPr>
          <w:rFonts w:ascii="Tahoma" w:hAnsi="Tahoma" w:cs="Tahoma"/>
          <w:sz w:val="22"/>
          <w:szCs w:val="22"/>
          <w:lang w:val="ro-RO"/>
        </w:rPr>
      </w:pPr>
    </w:p>
    <w:p w14:paraId="20290704" w14:textId="77777777" w:rsidR="00962A7A" w:rsidRPr="00BE761C" w:rsidRDefault="00962A7A" w:rsidP="00886087">
      <w:pPr>
        <w:spacing w:before="120" w:line="276" w:lineRule="auto"/>
        <w:ind w:right="-293"/>
        <w:jc w:val="right"/>
        <w:rPr>
          <w:rFonts w:ascii="Tahoma" w:hAnsi="Tahoma" w:cs="Tahoma"/>
          <w:sz w:val="22"/>
          <w:szCs w:val="22"/>
          <w:lang w:val="ro-RO"/>
        </w:rPr>
      </w:pPr>
    </w:p>
    <w:p w14:paraId="7DC26A9D" w14:textId="77777777" w:rsidR="005D756F" w:rsidRPr="00D03513" w:rsidRDefault="005D756F" w:rsidP="008321EB">
      <w:pPr>
        <w:spacing w:before="120" w:line="276" w:lineRule="auto"/>
        <w:ind w:right="-115"/>
        <w:rPr>
          <w:rFonts w:ascii="Tahoma" w:hAnsi="Tahoma" w:cs="Tahoma"/>
          <w:sz w:val="22"/>
          <w:szCs w:val="22"/>
          <w:lang w:val="ro-RO"/>
        </w:rPr>
      </w:pPr>
    </w:p>
    <w:p w14:paraId="1EC38DD5" w14:textId="742A3606" w:rsidR="005D756F" w:rsidRPr="00D03513" w:rsidRDefault="005D756F" w:rsidP="00EF3B13">
      <w:pPr>
        <w:spacing w:after="200" w:line="276" w:lineRule="auto"/>
        <w:rPr>
          <w:rFonts w:ascii="Tahoma" w:hAnsi="Tahoma" w:cs="Tahoma"/>
          <w:sz w:val="22"/>
          <w:szCs w:val="22"/>
          <w:lang w:val="ro-RO"/>
        </w:rPr>
      </w:pPr>
    </w:p>
    <w:p w14:paraId="627710C0" w14:textId="534384E5" w:rsidR="00044891" w:rsidRPr="00F36A7C" w:rsidRDefault="00F206F4" w:rsidP="00BB00ED">
      <w:pPr>
        <w:pStyle w:val="Heading2"/>
      </w:pPr>
      <w:bookmarkStart w:id="26" w:name="_Toc202874702"/>
      <w:proofErr w:type="spellStart"/>
      <w:r w:rsidRPr="00F36A7C">
        <w:t>Anexa</w:t>
      </w:r>
      <w:proofErr w:type="spellEnd"/>
      <w:r w:rsidR="009D59FD" w:rsidRPr="00F36A7C">
        <w:t xml:space="preserve"> – Model SGB</w:t>
      </w:r>
      <w:bookmarkEnd w:id="26"/>
      <w:r w:rsidRPr="00F36A7C">
        <w:t xml:space="preserve"> </w:t>
      </w:r>
    </w:p>
    <w:p w14:paraId="39EF862E" w14:textId="54ABEB84" w:rsidR="00962A7A" w:rsidRPr="00BE761C" w:rsidRDefault="00F206F4" w:rsidP="009A5B30">
      <w:pPr>
        <w:spacing w:before="120" w:line="276" w:lineRule="auto"/>
        <w:ind w:right="-293"/>
        <w:jc w:val="right"/>
        <w:rPr>
          <w:rFonts w:ascii="Tahoma" w:hAnsi="Tahoma" w:cs="Tahoma"/>
          <w:sz w:val="22"/>
          <w:szCs w:val="22"/>
          <w:lang w:val="fr-FR"/>
        </w:rPr>
      </w:pPr>
      <w:r w:rsidRPr="00BE761C">
        <w:rPr>
          <w:rFonts w:ascii="Tahoma" w:hAnsi="Tahoma" w:cs="Tahoma"/>
          <w:sz w:val="22"/>
          <w:szCs w:val="22"/>
          <w:lang w:val="fr-FR"/>
        </w:rPr>
        <w:t xml:space="preserve"> </w:t>
      </w:r>
    </w:p>
    <w:p w14:paraId="56E48E4E" w14:textId="2C7594DB" w:rsidR="00F206F4" w:rsidRPr="00044891" w:rsidRDefault="00F206F4" w:rsidP="00DB127B">
      <w:pPr>
        <w:pStyle w:val="NormalWeb"/>
        <w:spacing w:before="0" w:beforeAutospacing="0" w:after="0" w:afterAutospacing="0" w:line="276" w:lineRule="auto"/>
        <w:ind w:right="90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27" w:name="_Hlk75525145"/>
      <w:bookmarkStart w:id="28" w:name="_Hlk75530263"/>
      <w:bookmarkStart w:id="29" w:name="_Hlk75533991"/>
      <w:r w:rsidRPr="00044891">
        <w:rPr>
          <w:rFonts w:ascii="Tahoma" w:hAnsi="Tahoma" w:cs="Tahoma"/>
          <w:b/>
          <w:sz w:val="20"/>
          <w:szCs w:val="20"/>
          <w:u w:val="single"/>
        </w:rPr>
        <w:t xml:space="preserve">MODEL SCRISOARE DE GARANTIE BANCARA EMISA IN FAVOAREA </w:t>
      </w:r>
      <w:r w:rsidR="00477D6D">
        <w:rPr>
          <w:rFonts w:ascii="Tahoma" w:hAnsi="Tahoma" w:cs="Tahoma"/>
          <w:b/>
          <w:sz w:val="20"/>
          <w:szCs w:val="20"/>
          <w:u w:val="single"/>
        </w:rPr>
        <w:t>C</w:t>
      </w:r>
      <w:r w:rsidR="00F04FD7">
        <w:rPr>
          <w:rFonts w:ascii="Tahoma" w:hAnsi="Tahoma" w:cs="Tahoma"/>
          <w:b/>
          <w:sz w:val="20"/>
          <w:szCs w:val="20"/>
          <w:u w:val="single"/>
        </w:rPr>
        <w:t>ONTRAPARTII</w:t>
      </w:r>
      <w:r w:rsidR="00477D6D">
        <w:rPr>
          <w:rFonts w:ascii="Tahoma" w:hAnsi="Tahoma" w:cs="Tahoma"/>
          <w:b/>
          <w:sz w:val="20"/>
          <w:szCs w:val="20"/>
          <w:u w:val="single"/>
        </w:rPr>
        <w:t xml:space="preserve"> CfD </w:t>
      </w:r>
      <w:r w:rsidRPr="00044891">
        <w:rPr>
          <w:rFonts w:ascii="Tahoma" w:hAnsi="Tahoma" w:cs="Tahoma"/>
          <w:b/>
          <w:sz w:val="20"/>
          <w:szCs w:val="20"/>
          <w:u w:val="single"/>
        </w:rPr>
        <w:t xml:space="preserve">PENTRU GARANTAREA OBLIGATIILOR DE PLATA IN CADRUL CONTRACTELOR-CADRU PENTRU COLECTAREA CONTRIBUTIEI CfD </w:t>
      </w:r>
    </w:p>
    <w:bookmarkEnd w:id="27"/>
    <w:bookmarkEnd w:id="28"/>
    <w:p w14:paraId="02893015" w14:textId="77777777" w:rsidR="00F206F4" w:rsidRPr="009A5B30" w:rsidRDefault="00F206F4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b/>
          <w:sz w:val="22"/>
          <w:szCs w:val="22"/>
        </w:rPr>
      </w:pPr>
    </w:p>
    <w:p w14:paraId="64063433" w14:textId="77777777" w:rsidR="00F206F4" w:rsidRPr="009A5B30" w:rsidRDefault="00F206F4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b/>
          <w:sz w:val="22"/>
          <w:szCs w:val="22"/>
        </w:rPr>
      </w:pPr>
    </w:p>
    <w:p w14:paraId="39A73AA0" w14:textId="77777777" w:rsidR="00CE3EF6" w:rsidRDefault="00CE3EF6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b/>
          <w:sz w:val="22"/>
          <w:szCs w:val="22"/>
        </w:rPr>
      </w:pPr>
      <w:bookmarkStart w:id="30" w:name="_Hlk84323056"/>
      <w:r w:rsidRPr="00CE3EF6">
        <w:rPr>
          <w:rFonts w:ascii="Tahoma" w:hAnsi="Tahoma" w:cs="Tahoma"/>
          <w:b/>
          <w:sz w:val="22"/>
          <w:szCs w:val="22"/>
        </w:rPr>
        <w:t>C</w:t>
      </w:r>
      <w:r>
        <w:rPr>
          <w:rFonts w:ascii="Tahoma" w:hAnsi="Tahoma" w:cs="Tahoma"/>
          <w:b/>
          <w:sz w:val="22"/>
          <w:szCs w:val="22"/>
        </w:rPr>
        <w:t>ă</w:t>
      </w:r>
      <w:r w:rsidRPr="00CE3EF6">
        <w:rPr>
          <w:rFonts w:ascii="Tahoma" w:hAnsi="Tahoma" w:cs="Tahoma"/>
          <w:b/>
          <w:sz w:val="22"/>
          <w:szCs w:val="22"/>
        </w:rPr>
        <w:t>tre: Societatea Operatorul Pieței de Energie Electrică și de Gaze Naturale OPCOM S.A.</w:t>
      </w:r>
    </w:p>
    <w:p w14:paraId="50E7AEA6" w14:textId="0D09524E" w:rsidR="00CE3EF6" w:rsidRPr="00CE3EF6" w:rsidRDefault="00CE3EF6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b/>
          <w:sz w:val="22"/>
          <w:szCs w:val="22"/>
        </w:rPr>
      </w:pPr>
      <w:r w:rsidRPr="00CE3EF6">
        <w:rPr>
          <w:rFonts w:ascii="Tahoma" w:hAnsi="Tahoma" w:cs="Tahoma"/>
          <w:noProof/>
          <w:sz w:val="22"/>
          <w:szCs w:val="22"/>
          <w:lang w:val="pt-BR"/>
        </w:rPr>
        <w:t>Blvd. Hristo Botev nr. 16-18, sector 3, Bucure</w:t>
      </w:r>
      <w:r>
        <w:rPr>
          <w:rFonts w:ascii="Tahoma" w:hAnsi="Tahoma" w:cs="Tahoma"/>
          <w:noProof/>
          <w:sz w:val="22"/>
          <w:szCs w:val="22"/>
          <w:lang w:val="pt-BR"/>
        </w:rPr>
        <w:t>ș</w:t>
      </w:r>
      <w:r w:rsidRPr="00CE3EF6">
        <w:rPr>
          <w:rFonts w:ascii="Tahoma" w:hAnsi="Tahoma" w:cs="Tahoma"/>
          <w:noProof/>
          <w:sz w:val="22"/>
          <w:szCs w:val="22"/>
          <w:lang w:val="pt-BR"/>
        </w:rPr>
        <w:t>ti</w:t>
      </w:r>
    </w:p>
    <w:bookmarkEnd w:id="30"/>
    <w:p w14:paraId="632409D8" w14:textId="77777777" w:rsidR="00CE3EF6" w:rsidRPr="00CE3EF6" w:rsidRDefault="00CE3EF6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sz w:val="22"/>
          <w:szCs w:val="22"/>
        </w:rPr>
      </w:pPr>
    </w:p>
    <w:p w14:paraId="789A80C0" w14:textId="77777777" w:rsidR="00CE3EF6" w:rsidRPr="00CE3EF6" w:rsidRDefault="00CE3EF6" w:rsidP="00DB127B">
      <w:pPr>
        <w:pStyle w:val="NormalWeb"/>
        <w:spacing w:before="0" w:beforeAutospacing="0" w:after="0" w:afterAutospacing="0" w:line="276" w:lineRule="auto"/>
        <w:ind w:right="90"/>
        <w:rPr>
          <w:rFonts w:ascii="Tahoma" w:hAnsi="Tahoma" w:cs="Tahoma"/>
          <w:sz w:val="22"/>
          <w:szCs w:val="22"/>
        </w:rPr>
      </w:pPr>
    </w:p>
    <w:p w14:paraId="5A4A4B6C" w14:textId="77777777" w:rsidR="00CE3EF6" w:rsidRPr="00CE3EF6" w:rsidRDefault="00CE3EF6" w:rsidP="00DB127B">
      <w:pPr>
        <w:pStyle w:val="HTMLPreformatted"/>
        <w:spacing w:line="276" w:lineRule="auto"/>
        <w:ind w:right="90"/>
        <w:rPr>
          <w:rFonts w:ascii="Tahoma" w:hAnsi="Tahoma" w:cs="Tahoma"/>
          <w:b/>
          <w:bCs/>
          <w:sz w:val="22"/>
          <w:szCs w:val="22"/>
        </w:rPr>
      </w:pPr>
      <w:bookmarkStart w:id="31" w:name="_Hlk84402185"/>
      <w:r w:rsidRPr="00CE3EF6">
        <w:rPr>
          <w:rFonts w:ascii="Tahoma" w:hAnsi="Tahoma" w:cs="Tahoma"/>
          <w:b/>
          <w:bCs/>
          <w:sz w:val="22"/>
          <w:szCs w:val="22"/>
        </w:rPr>
        <w:t>Scrisoare de Garanție Bancară de Plată nr. ... („Garanția”)</w:t>
      </w:r>
    </w:p>
    <w:p w14:paraId="6F3C49DE" w14:textId="77777777" w:rsidR="00CE3EF6" w:rsidRPr="00CE3EF6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sz w:val="22"/>
          <w:szCs w:val="22"/>
          <w:lang w:val="it-IT"/>
        </w:rPr>
      </w:pPr>
    </w:p>
    <w:p w14:paraId="76EACF78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Style w:val="rvts22"/>
          <w:rFonts w:ascii="Tahoma" w:eastAsia="Calibri" w:hAnsi="Tahoma" w:cs="Tahoma"/>
          <w:sz w:val="22"/>
          <w:szCs w:val="22"/>
          <w:lang w:val="fr-FR"/>
        </w:rPr>
      </w:pPr>
    </w:p>
    <w:p w14:paraId="29261852" w14:textId="77777777" w:rsidR="00CE3EF6" w:rsidRPr="00CE3EF6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Style w:val="rvts22"/>
          <w:rFonts w:ascii="Tahoma" w:eastAsia="Calibri" w:hAnsi="Tahoma" w:cs="Tahoma"/>
          <w:bCs/>
          <w:sz w:val="22"/>
          <w:szCs w:val="22"/>
          <w:lang w:val="it-IT"/>
        </w:rPr>
      </w:pPr>
      <w:bookmarkStart w:id="32" w:name="_Hlk75525137"/>
      <w:r w:rsidRPr="00CE3EF6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Garant:</w:t>
      </w:r>
      <w:r w:rsidRPr="00CE3EF6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</w:t>
      </w:r>
      <w:r w:rsidRPr="00CE3EF6">
        <w:rPr>
          <w:rStyle w:val="rvts22"/>
          <w:rFonts w:ascii="Tahoma" w:eastAsia="Calibri" w:hAnsi="Tahoma" w:cs="Tahoma"/>
          <w:b/>
          <w:sz w:val="22"/>
          <w:szCs w:val="22"/>
          <w:lang w:val="ro-RO"/>
        </w:rPr>
        <w:t xml:space="preserve"> </w:t>
      </w:r>
      <w:r w:rsidRPr="00CE3EF6">
        <w:rPr>
          <w:rStyle w:val="rvts22"/>
          <w:rFonts w:ascii="Tahoma" w:eastAsia="Calibri" w:hAnsi="Tahoma" w:cs="Tahoma"/>
          <w:bCs/>
          <w:sz w:val="22"/>
          <w:szCs w:val="22"/>
          <w:lang w:val="ro-RO"/>
        </w:rPr>
        <w:t>..... numele băncii emitente .....</w:t>
      </w:r>
      <w:r w:rsidRPr="00CE3EF6">
        <w:rPr>
          <w:rStyle w:val="rvts22"/>
          <w:rFonts w:ascii="Tahoma" w:eastAsia="Calibri" w:hAnsi="Tahoma" w:cs="Tahoma"/>
          <w:bCs/>
          <w:sz w:val="22"/>
          <w:szCs w:val="22"/>
          <w:lang w:val="it-IT"/>
        </w:rPr>
        <w:t xml:space="preserve"> </w:t>
      </w:r>
    </w:p>
    <w:p w14:paraId="357FC0A8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eastAsia="Calibri" w:hAnsi="Tahoma" w:cs="Tahoma"/>
          <w:spacing w:val="-1"/>
          <w:sz w:val="22"/>
          <w:szCs w:val="22"/>
          <w:bdr w:val="none" w:sz="0" w:space="0" w:color="auto" w:frame="1"/>
          <w:lang w:val="it-IT"/>
        </w:rPr>
      </w:pPr>
      <w:bookmarkStart w:id="33" w:name="_Hlk83309911"/>
      <w:r w:rsidRPr="00D03513"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  <w:t>….. adresa băncii emitente ……</w:t>
      </w:r>
    </w:p>
    <w:bookmarkEnd w:id="33"/>
    <w:p w14:paraId="010EAFB9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</w:pPr>
    </w:p>
    <w:p w14:paraId="2B77F2A6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b/>
          <w:sz w:val="22"/>
          <w:szCs w:val="22"/>
          <w:lang w:val="it-IT"/>
        </w:rPr>
      </w:pPr>
      <w:bookmarkStart w:id="34" w:name="_Hlk75529430"/>
      <w:bookmarkStart w:id="35" w:name="_Hlk75530279"/>
      <w:r w:rsidRPr="00D03513">
        <w:rPr>
          <w:rFonts w:ascii="Tahoma" w:hAnsi="Tahoma" w:cs="Tahoma"/>
          <w:b/>
          <w:spacing w:val="-1"/>
          <w:sz w:val="22"/>
          <w:szCs w:val="22"/>
          <w:bdr w:val="none" w:sz="0" w:space="0" w:color="auto" w:frame="1"/>
          <w:lang w:val="it-IT"/>
        </w:rPr>
        <w:t>Ordonator:</w:t>
      </w:r>
      <w:r w:rsidRPr="00D03513"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  <w:t xml:space="preserve"> </w:t>
      </w:r>
      <w:r w:rsidRPr="00D03513">
        <w:rPr>
          <w:rFonts w:ascii="Tahoma" w:hAnsi="Tahoma" w:cs="Tahoma"/>
          <w:b/>
          <w:sz w:val="22"/>
          <w:szCs w:val="22"/>
          <w:lang w:val="it-IT"/>
        </w:rPr>
        <w:t>…</w:t>
      </w:r>
    </w:p>
    <w:p w14:paraId="33A484C0" w14:textId="77777777" w:rsidR="00CE3EF6" w:rsidRPr="00CE3EF6" w:rsidRDefault="00CE3EF6" w:rsidP="00DB12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right="90"/>
        <w:rPr>
          <w:rStyle w:val="rvts22"/>
          <w:rFonts w:ascii="Tahoma" w:hAnsi="Tahoma" w:cs="Tahoma"/>
          <w:i/>
          <w:sz w:val="22"/>
          <w:szCs w:val="22"/>
          <w:lang w:val="it-IT"/>
        </w:rPr>
      </w:pPr>
      <w:r w:rsidRPr="00CE3EF6">
        <w:rPr>
          <w:rStyle w:val="rvts22"/>
          <w:rFonts w:ascii="Tahoma" w:hAnsi="Tahoma" w:cs="Tahoma"/>
          <w:i/>
          <w:sz w:val="22"/>
          <w:szCs w:val="22"/>
          <w:lang w:val="it-IT"/>
        </w:rPr>
        <w:t>(denumire, adresa, C.U.I.)</w:t>
      </w:r>
    </w:p>
    <w:bookmarkEnd w:id="34"/>
    <w:p w14:paraId="498592CD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eastAsia="Calibri" w:hAnsi="Tahoma" w:cs="Tahoma"/>
          <w:spacing w:val="-1"/>
          <w:sz w:val="22"/>
          <w:szCs w:val="22"/>
          <w:bdr w:val="none" w:sz="0" w:space="0" w:color="auto" w:frame="1"/>
          <w:lang w:val="it-IT"/>
        </w:rPr>
      </w:pPr>
    </w:p>
    <w:p w14:paraId="245DAAE3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b/>
          <w:sz w:val="22"/>
          <w:szCs w:val="22"/>
          <w:lang w:val="it-IT"/>
        </w:rPr>
      </w:pPr>
      <w:bookmarkStart w:id="36" w:name="_Hlk75529409"/>
      <w:r w:rsidRPr="00D03513"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  <w:t>[</w:t>
      </w:r>
      <w:r w:rsidRPr="00D03513">
        <w:rPr>
          <w:rFonts w:ascii="Tahoma" w:hAnsi="Tahoma" w:cs="Tahoma"/>
          <w:b/>
          <w:spacing w:val="-1"/>
          <w:sz w:val="22"/>
          <w:szCs w:val="22"/>
          <w:bdr w:val="none" w:sz="0" w:space="0" w:color="auto" w:frame="1"/>
          <w:lang w:val="it-IT"/>
        </w:rPr>
        <w:t>Partea care dă instrucțiuni:</w:t>
      </w:r>
      <w:r w:rsidRPr="00D03513"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  <w:t xml:space="preserve"> </w:t>
      </w:r>
      <w:r w:rsidRPr="00D03513">
        <w:rPr>
          <w:rFonts w:ascii="Tahoma" w:hAnsi="Tahoma" w:cs="Tahoma"/>
          <w:b/>
          <w:sz w:val="22"/>
          <w:szCs w:val="22"/>
          <w:lang w:val="it-IT"/>
        </w:rPr>
        <w:t>…</w:t>
      </w:r>
    </w:p>
    <w:p w14:paraId="3871918B" w14:textId="77777777" w:rsidR="00CE3EF6" w:rsidRPr="00CE3EF6" w:rsidRDefault="00CE3EF6" w:rsidP="00DB12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right="90"/>
        <w:rPr>
          <w:rFonts w:ascii="Tahoma" w:hAnsi="Tahoma" w:cs="Tahoma"/>
          <w:i/>
          <w:sz w:val="22"/>
          <w:szCs w:val="22"/>
          <w:lang w:val="it-IT"/>
        </w:rPr>
      </w:pPr>
      <w:r w:rsidRPr="00CE3EF6">
        <w:rPr>
          <w:rStyle w:val="rvts22"/>
          <w:rFonts w:ascii="Tahoma" w:hAnsi="Tahoma" w:cs="Tahoma"/>
          <w:i/>
          <w:sz w:val="22"/>
          <w:szCs w:val="22"/>
          <w:lang w:val="it-IT"/>
        </w:rPr>
        <w:t>(denumire, adresa, C.U.I.)</w:t>
      </w:r>
      <w:r w:rsidRPr="00CE3EF6">
        <w:rPr>
          <w:rStyle w:val="rvts22"/>
          <w:rFonts w:ascii="Tahoma" w:hAnsi="Tahoma" w:cs="Tahoma"/>
          <w:sz w:val="22"/>
          <w:szCs w:val="22"/>
          <w:lang w:val="it-IT"/>
        </w:rPr>
        <w:t>]</w:t>
      </w:r>
      <w:r w:rsidRPr="00CE3EF6">
        <w:rPr>
          <w:rStyle w:val="EndnoteReference"/>
          <w:rFonts w:ascii="Tahoma" w:hAnsi="Tahoma" w:cs="Tahoma"/>
          <w:sz w:val="22"/>
          <w:szCs w:val="22"/>
          <w:lang w:val="it-IT"/>
        </w:rPr>
        <w:endnoteReference w:id="1"/>
      </w:r>
    </w:p>
    <w:bookmarkEnd w:id="31"/>
    <w:bookmarkEnd w:id="36"/>
    <w:p w14:paraId="77E95B7B" w14:textId="77777777" w:rsidR="00CE3EF6" w:rsidRPr="00D035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</w:pPr>
    </w:p>
    <w:p w14:paraId="4E6783A8" w14:textId="77777777" w:rsidR="00CE3EF6" w:rsidRPr="00EF3B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Fonts w:ascii="Tahoma" w:hAnsi="Tahoma" w:cs="Tahoma"/>
          <w:sz w:val="22"/>
          <w:szCs w:val="22"/>
          <w:lang w:val="it-IT"/>
        </w:rPr>
      </w:pPr>
      <w:bookmarkStart w:id="37" w:name="_Hlk75529421"/>
      <w:r w:rsidRPr="00EF3B13">
        <w:rPr>
          <w:rFonts w:ascii="Tahoma" w:hAnsi="Tahoma" w:cs="Tahoma"/>
          <w:b/>
          <w:spacing w:val="-1"/>
          <w:sz w:val="22"/>
          <w:szCs w:val="22"/>
          <w:bdr w:val="none" w:sz="0" w:space="0" w:color="auto" w:frame="1"/>
          <w:lang w:val="it-IT"/>
        </w:rPr>
        <w:t>Beneficiar:</w:t>
      </w:r>
      <w:r w:rsidRPr="00EF3B13">
        <w:rPr>
          <w:rFonts w:ascii="Tahoma" w:hAnsi="Tahoma" w:cs="Tahoma"/>
          <w:spacing w:val="-1"/>
          <w:sz w:val="22"/>
          <w:szCs w:val="22"/>
          <w:bdr w:val="none" w:sz="0" w:space="0" w:color="auto" w:frame="1"/>
          <w:lang w:val="it-IT"/>
        </w:rPr>
        <w:t xml:space="preserve"> </w:t>
      </w:r>
      <w:r w:rsidRPr="00EF3B13">
        <w:rPr>
          <w:rFonts w:ascii="Tahoma" w:hAnsi="Tahoma" w:cs="Tahoma"/>
          <w:sz w:val="22"/>
          <w:szCs w:val="22"/>
          <w:lang w:val="it-IT"/>
        </w:rPr>
        <w:t>Societatea Operatorul Pieței de Energie Electrică și de Gaze Naturale OPCOM SA</w:t>
      </w:r>
    </w:p>
    <w:p w14:paraId="7432952D" w14:textId="77777777" w:rsidR="00CE3EF6" w:rsidRPr="00CE3EF6" w:rsidRDefault="00CE3EF6" w:rsidP="00DB1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90"/>
        <w:jc w:val="both"/>
        <w:rPr>
          <w:rFonts w:ascii="Tahoma" w:hAnsi="Tahoma" w:cs="Tahoma"/>
          <w:bCs/>
          <w:sz w:val="22"/>
          <w:szCs w:val="22"/>
          <w:lang w:val="it-IT"/>
        </w:rPr>
      </w:pPr>
      <w:r w:rsidRPr="00CE3EF6">
        <w:rPr>
          <w:rFonts w:ascii="Tahoma" w:hAnsi="Tahoma" w:cs="Tahoma"/>
          <w:noProof/>
          <w:sz w:val="22"/>
          <w:szCs w:val="22"/>
          <w:lang w:val="pt-BR"/>
        </w:rPr>
        <w:t>Blvd. Hristo Botev nr. 16-18, sector 3, București</w:t>
      </w:r>
    </w:p>
    <w:bookmarkEnd w:id="32"/>
    <w:bookmarkEnd w:id="35"/>
    <w:bookmarkEnd w:id="37"/>
    <w:p w14:paraId="5391D4AF" w14:textId="77777777" w:rsidR="00CE3EF6" w:rsidRPr="00EF3B13" w:rsidRDefault="00CE3EF6" w:rsidP="00DB127B">
      <w:pPr>
        <w:pStyle w:val="rvps4"/>
        <w:tabs>
          <w:tab w:val="left" w:pos="720"/>
        </w:tabs>
        <w:spacing w:line="276" w:lineRule="auto"/>
        <w:ind w:right="90"/>
        <w:rPr>
          <w:rStyle w:val="rvts22"/>
          <w:rFonts w:ascii="Tahoma" w:eastAsia="Calibri" w:hAnsi="Tahoma" w:cs="Tahoma"/>
          <w:sz w:val="22"/>
          <w:szCs w:val="22"/>
          <w:lang w:val="it-IT"/>
        </w:rPr>
      </w:pPr>
    </w:p>
    <w:p w14:paraId="3ABEF12D" w14:textId="3BE2D25A" w:rsidR="00CE3EF6" w:rsidRPr="00DB127B" w:rsidRDefault="00CE3EF6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CE3EF6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Relația de bază:</w:t>
      </w:r>
      <w:r w:rsidRPr="00CE3EF6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</w:t>
      </w:r>
      <w:bookmarkStart w:id="38" w:name="OLE_LINK1"/>
      <w:bookmarkStart w:id="39" w:name="_Hlk75530291"/>
      <w:r w:rsidRPr="00CE3EF6">
        <w:rPr>
          <w:rFonts w:ascii="Tahoma" w:eastAsia="Calibri" w:hAnsi="Tahoma" w:cs="Tahoma"/>
          <w:sz w:val="22"/>
          <w:szCs w:val="22"/>
          <w:lang w:val="ro-RO"/>
        </w:rPr>
        <w:t xml:space="preserve">Contractul-cadru între Contrapartea CfD </w:t>
      </w:r>
      <w:r>
        <w:rPr>
          <w:rFonts w:ascii="Tahoma" w:eastAsia="Calibri" w:hAnsi="Tahoma" w:cs="Tahoma"/>
          <w:sz w:val="22"/>
          <w:szCs w:val="22"/>
          <w:lang w:val="ro-RO"/>
        </w:rPr>
        <w:t>ș</w:t>
      </w:r>
      <w:r w:rsidRPr="00CE3EF6">
        <w:rPr>
          <w:rFonts w:ascii="Tahoma" w:eastAsia="Calibri" w:hAnsi="Tahoma" w:cs="Tahoma"/>
          <w:sz w:val="22"/>
          <w:szCs w:val="22"/>
          <w:lang w:val="ro-RO"/>
        </w:rPr>
        <w:t>i pl</w:t>
      </w:r>
      <w:r>
        <w:rPr>
          <w:rFonts w:ascii="Tahoma" w:eastAsia="Calibri" w:hAnsi="Tahoma" w:cs="Tahoma"/>
          <w:sz w:val="22"/>
          <w:szCs w:val="22"/>
          <w:lang w:val="ro-RO"/>
        </w:rPr>
        <w:t>ă</w:t>
      </w:r>
      <w:r w:rsidRPr="00CE3EF6">
        <w:rPr>
          <w:rFonts w:ascii="Tahoma" w:eastAsia="Calibri" w:hAnsi="Tahoma" w:cs="Tahoma"/>
          <w:sz w:val="22"/>
          <w:szCs w:val="22"/>
          <w:lang w:val="ro-RO"/>
        </w:rPr>
        <w:t>titorul de contribu</w:t>
      </w:r>
      <w:r>
        <w:rPr>
          <w:rFonts w:ascii="Tahoma" w:eastAsia="Calibri" w:hAnsi="Tahoma" w:cs="Tahoma"/>
          <w:sz w:val="22"/>
          <w:szCs w:val="22"/>
          <w:lang w:val="ro-RO"/>
        </w:rPr>
        <w:t>ț</w:t>
      </w:r>
      <w:r w:rsidRPr="00CE3EF6">
        <w:rPr>
          <w:rFonts w:ascii="Tahoma" w:eastAsia="Calibri" w:hAnsi="Tahoma" w:cs="Tahoma"/>
          <w:sz w:val="22"/>
          <w:szCs w:val="22"/>
          <w:lang w:val="ro-RO"/>
        </w:rPr>
        <w:t xml:space="preserve">ie CfD </w:t>
      </w:r>
      <w:bookmarkEnd w:id="38"/>
      <w:r w:rsidRPr="00CE3EF6">
        <w:rPr>
          <w:rFonts w:ascii="Tahoma" w:eastAsia="Calibri" w:hAnsi="Tahoma" w:cs="Tahoma"/>
          <w:sz w:val="22"/>
          <w:szCs w:val="22"/>
          <w:lang w:val="ro-RO"/>
        </w:rPr>
        <w:t>pentru colectarea contribu</w:t>
      </w:r>
      <w:r>
        <w:rPr>
          <w:rFonts w:ascii="Tahoma" w:eastAsia="Calibri" w:hAnsi="Tahoma" w:cs="Tahoma"/>
          <w:sz w:val="22"/>
          <w:szCs w:val="22"/>
          <w:lang w:val="ro-RO"/>
        </w:rPr>
        <w:t>ț</w:t>
      </w:r>
      <w:r w:rsidRPr="00CE3EF6">
        <w:rPr>
          <w:rFonts w:ascii="Tahoma" w:eastAsia="Calibri" w:hAnsi="Tahoma" w:cs="Tahoma"/>
          <w:sz w:val="22"/>
          <w:szCs w:val="22"/>
          <w:lang w:val="ro-RO"/>
        </w:rPr>
        <w:t>iei CfD Nr. ...../..</w:t>
      </w:r>
      <w:r w:rsidRPr="007725FB">
        <w:rPr>
          <w:rFonts w:ascii="Tahoma" w:eastAsia="Calibri" w:hAnsi="Tahoma" w:cs="Tahoma"/>
          <w:sz w:val="22"/>
          <w:szCs w:val="22"/>
          <w:lang w:val="ro-RO"/>
        </w:rPr>
        <w:t>....</w:t>
      </w:r>
      <w:r w:rsidRPr="00EF3B13">
        <w:rPr>
          <w:rFonts w:ascii="Tahoma" w:hAnsi="Tahoma" w:cs="Tahoma"/>
          <w:sz w:val="22"/>
          <w:szCs w:val="22"/>
          <w:lang w:val="it-IT"/>
        </w:rPr>
        <w:t>,</w:t>
      </w:r>
      <w:r w:rsidRPr="007725FB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denumit în prezenta </w:t>
      </w:r>
      <w:r w:rsidRPr="00EF3B13">
        <w:rPr>
          <w:rFonts w:ascii="Tahoma" w:hAnsi="Tahoma" w:cs="Tahoma"/>
          <w:sz w:val="22"/>
          <w:szCs w:val="22"/>
          <w:lang w:val="it-IT"/>
        </w:rPr>
        <w:t>„</w:t>
      </w:r>
      <w:r w:rsidRPr="007725FB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Contract”, încheiat între </w:t>
      </w:r>
      <w:r w:rsidRPr="00EF3B13">
        <w:rPr>
          <w:rFonts w:ascii="Tahoma" w:hAnsi="Tahoma" w:cs="Tahoma"/>
          <w:sz w:val="22"/>
          <w:szCs w:val="22"/>
          <w:lang w:val="it-IT"/>
        </w:rPr>
        <w:t>Societatea Operatorul Pie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ț</w:t>
      </w:r>
      <w:r w:rsidRPr="00EF3B13">
        <w:rPr>
          <w:rFonts w:ascii="Tahoma" w:hAnsi="Tahoma" w:cs="Tahoma"/>
          <w:sz w:val="22"/>
          <w:szCs w:val="22"/>
          <w:lang w:val="it-IT"/>
        </w:rPr>
        <w:t>ei de Energie Electric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ă</w:t>
      </w:r>
      <w:r w:rsidRPr="00EF3B13">
        <w:rPr>
          <w:rFonts w:ascii="Tahoma" w:hAnsi="Tahoma" w:cs="Tahoma"/>
          <w:sz w:val="22"/>
          <w:szCs w:val="22"/>
          <w:lang w:val="it-IT"/>
        </w:rPr>
        <w:t xml:space="preserve"> 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ș</w:t>
      </w:r>
      <w:r w:rsidRPr="00EF3B13">
        <w:rPr>
          <w:rFonts w:ascii="Tahoma" w:hAnsi="Tahoma" w:cs="Tahoma"/>
          <w:sz w:val="22"/>
          <w:szCs w:val="22"/>
          <w:lang w:val="it-IT"/>
        </w:rPr>
        <w:t xml:space="preserve">i de Gaze Naturale 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„</w:t>
      </w:r>
      <w:r w:rsidRPr="00EF3B13">
        <w:rPr>
          <w:rFonts w:ascii="Tahoma" w:hAnsi="Tahoma" w:cs="Tahoma"/>
          <w:sz w:val="22"/>
          <w:szCs w:val="22"/>
          <w:lang w:val="it-IT"/>
        </w:rPr>
        <w:t xml:space="preserve">OPCOM” SA, 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î</w:t>
      </w:r>
      <w:r w:rsidRPr="00EF3B13">
        <w:rPr>
          <w:rFonts w:ascii="Tahoma" w:hAnsi="Tahoma" w:cs="Tahoma"/>
          <w:sz w:val="22"/>
          <w:szCs w:val="22"/>
          <w:lang w:val="it-IT"/>
        </w:rPr>
        <w:t>nregistrat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ă</w:t>
      </w:r>
      <w:r w:rsidRPr="00EF3B13">
        <w:rPr>
          <w:rFonts w:ascii="Tahoma" w:hAnsi="Tahoma" w:cs="Tahoma"/>
          <w:sz w:val="22"/>
          <w:szCs w:val="22"/>
          <w:lang w:val="it-IT"/>
        </w:rPr>
        <w:t xml:space="preserve"> la Registrul Comerţului sub nr. J40/7542/2000, cod unic de înregistrare 13278352, </w:t>
      </w:r>
      <w:bookmarkStart w:id="40" w:name="_Hlk83309106"/>
      <w:r w:rsidRPr="00EF3B13">
        <w:rPr>
          <w:rFonts w:ascii="Tahoma" w:hAnsi="Tahoma" w:cs="Tahoma"/>
          <w:sz w:val="22"/>
          <w:szCs w:val="22"/>
          <w:lang w:val="it-IT"/>
        </w:rPr>
        <w:t xml:space="preserve">denumit </w:t>
      </w:r>
      <w:r w:rsidR="007725FB" w:rsidRPr="00EF3B13">
        <w:rPr>
          <w:rFonts w:ascii="Tahoma" w:hAnsi="Tahoma" w:cs="Tahoma"/>
          <w:sz w:val="22"/>
          <w:szCs w:val="22"/>
          <w:lang w:val="it-IT"/>
        </w:rPr>
        <w:t>î</w:t>
      </w:r>
      <w:r w:rsidRPr="00EF3B13">
        <w:rPr>
          <w:rFonts w:ascii="Tahoma" w:hAnsi="Tahoma" w:cs="Tahoma"/>
          <w:sz w:val="22"/>
          <w:szCs w:val="22"/>
          <w:lang w:val="it-IT"/>
        </w:rPr>
        <w:t xml:space="preserve">n prezenta „Beneficiar” </w:t>
      </w:r>
      <w:bookmarkEnd w:id="40"/>
      <w:r w:rsidR="007725FB" w:rsidRPr="00EF3B13">
        <w:rPr>
          <w:rFonts w:ascii="Tahoma" w:hAnsi="Tahoma" w:cs="Tahoma"/>
          <w:sz w:val="22"/>
          <w:szCs w:val="22"/>
          <w:lang w:val="it-IT"/>
        </w:rPr>
        <w:t>ș</w:t>
      </w:r>
      <w:r w:rsidRPr="00EF3B13">
        <w:rPr>
          <w:rFonts w:ascii="Tahoma" w:hAnsi="Tahoma" w:cs="Tahoma"/>
          <w:sz w:val="22"/>
          <w:szCs w:val="22"/>
          <w:lang w:val="it-IT"/>
        </w:rPr>
        <w:t>i Societatea Comerciala …..…</w:t>
      </w:r>
      <w:r w:rsidRPr="007725FB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CUI ..., în calitate de </w:t>
      </w:r>
      <w:r w:rsidRPr="00D03513">
        <w:rPr>
          <w:rFonts w:ascii="Tahoma" w:hAnsi="Tahoma" w:cs="Tahoma"/>
          <w:sz w:val="22"/>
          <w:szCs w:val="22"/>
          <w:lang w:val="fr-FR"/>
        </w:rPr>
        <w:t>„</w:t>
      </w:r>
      <w:r w:rsidRPr="007725FB">
        <w:rPr>
          <w:rFonts w:ascii="Tahoma" w:eastAsia="Calibri" w:hAnsi="Tahoma" w:cs="Tahoma"/>
          <w:sz w:val="22"/>
          <w:szCs w:val="22"/>
          <w:lang w:val="ro-RO"/>
        </w:rPr>
        <w:t>Plătitor de contribuție CfD</w:t>
      </w:r>
      <w:r w:rsidRPr="00D03513">
        <w:rPr>
          <w:rFonts w:ascii="Tahoma" w:hAnsi="Tahoma" w:cs="Tahoma"/>
          <w:sz w:val="22"/>
          <w:szCs w:val="22"/>
          <w:lang w:val="fr-FR"/>
        </w:rPr>
        <w:t xml:space="preserve">”, </w:t>
      </w:r>
      <w:proofErr w:type="spellStart"/>
      <w:r w:rsidRPr="00D03513">
        <w:rPr>
          <w:rFonts w:ascii="Tahoma" w:hAnsi="Tahoma" w:cs="Tahoma"/>
          <w:sz w:val="22"/>
          <w:szCs w:val="22"/>
          <w:lang w:val="fr-FR"/>
        </w:rPr>
        <w:t>denumit</w:t>
      </w:r>
      <w:proofErr w:type="spellEnd"/>
      <w:r w:rsidR="007725FB" w:rsidRPr="00D03513">
        <w:rPr>
          <w:rFonts w:ascii="Tahoma" w:hAnsi="Tahoma" w:cs="Tahoma"/>
          <w:sz w:val="22"/>
          <w:szCs w:val="22"/>
          <w:lang w:val="fr-FR"/>
        </w:rPr>
        <w:t xml:space="preserve"> </w:t>
      </w:r>
      <w:r w:rsidR="007725FB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 </w:t>
      </w:r>
      <w:r w:rsidRPr="00F04FD7">
        <w:rPr>
          <w:rFonts w:ascii="Tahoma" w:hAnsi="Tahoma" w:cs="Tahoma"/>
          <w:sz w:val="22"/>
          <w:szCs w:val="22"/>
          <w:lang w:val="ro-RO"/>
        </w:rPr>
        <w:t xml:space="preserve">prezenta </w:t>
      </w:r>
      <w:r w:rsidR="007D2A70" w:rsidRPr="00F04FD7">
        <w:rPr>
          <w:rFonts w:ascii="Tahoma" w:hAnsi="Tahoma" w:cs="Tahoma"/>
          <w:sz w:val="22"/>
          <w:szCs w:val="22"/>
          <w:lang w:val="ro-RO"/>
        </w:rPr>
        <w:t>„</w:t>
      </w:r>
      <w:r w:rsidRPr="00F04FD7">
        <w:rPr>
          <w:rFonts w:ascii="Tahoma" w:hAnsi="Tahoma" w:cs="Tahoma"/>
          <w:sz w:val="22"/>
          <w:szCs w:val="22"/>
          <w:lang w:val="ro-RO"/>
        </w:rPr>
        <w:t>O</w:t>
      </w:r>
      <w:r w:rsidRPr="00DB127B">
        <w:rPr>
          <w:rFonts w:ascii="Tahoma" w:hAnsi="Tahoma" w:cs="Tahoma"/>
          <w:sz w:val="22"/>
          <w:szCs w:val="22"/>
          <w:lang w:val="ro-RO"/>
        </w:rPr>
        <w:t>rdonator”.</w:t>
      </w:r>
      <w:bookmarkEnd w:id="39"/>
    </w:p>
    <w:p w14:paraId="17A20C47" w14:textId="32BBE8D9" w:rsidR="00F206F4" w:rsidRDefault="007725F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03513">
        <w:rPr>
          <w:rFonts w:ascii="Tahoma" w:hAnsi="Tahoma" w:cs="Tahoma"/>
          <w:sz w:val="22"/>
          <w:szCs w:val="22"/>
          <w:lang w:val="ro-RO"/>
        </w:rPr>
        <w:t>Î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n conformitate cu prevederile</w:t>
      </w:r>
      <w:r w:rsidR="00CE3EF6" w:rsidRPr="00DB127B">
        <w:rPr>
          <w:rStyle w:val="rvts22"/>
          <w:rFonts w:ascii="Tahoma" w:hAnsi="Tahoma" w:cs="Tahoma"/>
          <w:sz w:val="22"/>
          <w:szCs w:val="22"/>
          <w:lang w:val="ro-RO"/>
        </w:rPr>
        <w:t xml:space="preserve"> 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Contractului</w:t>
      </w:r>
      <w:r w:rsidR="00CE3EF6" w:rsidRPr="00DB127B">
        <w:rPr>
          <w:rStyle w:val="rvts22"/>
          <w:rFonts w:ascii="Tahoma" w:hAnsi="Tahoma" w:cs="Tahoma"/>
          <w:sz w:val="22"/>
          <w:szCs w:val="22"/>
          <w:lang w:val="ro-RO"/>
        </w:rPr>
        <w:t xml:space="preserve">, 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Ordonatorul</w:t>
      </w:r>
      <w:r w:rsidR="00CE3EF6" w:rsidRPr="00DB127B">
        <w:rPr>
          <w:rStyle w:val="rvts22"/>
          <w:rFonts w:ascii="Tahoma" w:hAnsi="Tahoma" w:cs="Tahoma"/>
          <w:sz w:val="22"/>
          <w:szCs w:val="22"/>
          <w:lang w:val="ro-RO"/>
        </w:rPr>
        <w:t xml:space="preserve"> 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are obliga</w:t>
      </w:r>
      <w:r w:rsidRPr="00D03513">
        <w:rPr>
          <w:rFonts w:ascii="Tahoma" w:hAnsi="Tahoma" w:cs="Tahoma"/>
          <w:sz w:val="22"/>
          <w:szCs w:val="22"/>
          <w:lang w:val="ro-RO"/>
        </w:rPr>
        <w:t>ț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ia de a constitui o garan</w:t>
      </w:r>
      <w:r w:rsidRPr="00D03513">
        <w:rPr>
          <w:rFonts w:ascii="Tahoma" w:hAnsi="Tahoma" w:cs="Tahoma"/>
          <w:sz w:val="22"/>
          <w:szCs w:val="22"/>
          <w:lang w:val="ro-RO"/>
        </w:rPr>
        <w:t>ț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ie destinat</w:t>
      </w:r>
      <w:r w:rsidRPr="00D03513">
        <w:rPr>
          <w:rFonts w:ascii="Tahoma" w:hAnsi="Tahoma" w:cs="Tahoma"/>
          <w:sz w:val="22"/>
          <w:szCs w:val="22"/>
          <w:lang w:val="ro-RO"/>
        </w:rPr>
        <w:t>ă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 xml:space="preserve"> asigur</w:t>
      </w:r>
      <w:r w:rsidRPr="00D03513">
        <w:rPr>
          <w:rFonts w:ascii="Tahoma" w:hAnsi="Tahoma" w:cs="Tahoma"/>
          <w:sz w:val="22"/>
          <w:szCs w:val="22"/>
          <w:lang w:val="ro-RO"/>
        </w:rPr>
        <w:t>ă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rii pl</w:t>
      </w:r>
      <w:r w:rsidRPr="00D03513">
        <w:rPr>
          <w:rFonts w:ascii="Tahoma" w:hAnsi="Tahoma" w:cs="Tahoma"/>
          <w:sz w:val="22"/>
          <w:szCs w:val="22"/>
          <w:lang w:val="ro-RO"/>
        </w:rPr>
        <w:t>ăț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>ii obliga</w:t>
      </w:r>
      <w:r w:rsidRPr="00D03513">
        <w:rPr>
          <w:rFonts w:ascii="Tahoma" w:hAnsi="Tahoma" w:cs="Tahoma"/>
          <w:sz w:val="22"/>
          <w:szCs w:val="22"/>
          <w:lang w:val="ro-RO"/>
        </w:rPr>
        <w:t>ț</w:t>
      </w:r>
      <w:r w:rsidR="00CE3EF6" w:rsidRPr="00D03513">
        <w:rPr>
          <w:rFonts w:ascii="Tahoma" w:hAnsi="Tahoma" w:cs="Tahoma"/>
          <w:sz w:val="22"/>
          <w:szCs w:val="22"/>
          <w:lang w:val="ro-RO"/>
        </w:rPr>
        <w:t xml:space="preserve">iilor financiare rezultate </w:t>
      </w:r>
      <w:r w:rsidR="00CE3EF6" w:rsidRPr="00CE3EF6">
        <w:rPr>
          <w:rFonts w:ascii="Tahoma" w:hAnsi="Tahoma" w:cs="Tahoma"/>
          <w:sz w:val="22"/>
          <w:szCs w:val="22"/>
          <w:lang w:val="ro-RO"/>
        </w:rPr>
        <w:t>din aplicarea contribu</w:t>
      </w:r>
      <w:r w:rsidR="004B6C1B">
        <w:rPr>
          <w:rFonts w:ascii="Tahoma" w:hAnsi="Tahoma" w:cs="Tahoma"/>
          <w:sz w:val="22"/>
          <w:szCs w:val="22"/>
          <w:lang w:val="ro-RO"/>
        </w:rPr>
        <w:t>ț</w:t>
      </w:r>
      <w:r w:rsidR="00CE3EF6" w:rsidRPr="00CE3EF6">
        <w:rPr>
          <w:rFonts w:ascii="Tahoma" w:hAnsi="Tahoma" w:cs="Tahoma"/>
          <w:sz w:val="22"/>
          <w:szCs w:val="22"/>
          <w:lang w:val="ro-RO"/>
        </w:rPr>
        <w:t>iei CfD</w:t>
      </w:r>
      <w:r w:rsidR="004B6C1B">
        <w:rPr>
          <w:rFonts w:ascii="Tahoma" w:hAnsi="Tahoma" w:cs="Tahoma"/>
          <w:sz w:val="22"/>
          <w:szCs w:val="22"/>
          <w:lang w:val="ro-RO"/>
        </w:rPr>
        <w:t>.</w:t>
      </w:r>
    </w:p>
    <w:p w14:paraId="5EFC5F6E" w14:textId="77777777" w:rsidR="004B6C1B" w:rsidRPr="00CE3EF6" w:rsidRDefault="004B6C1B" w:rsidP="00694AC0">
      <w:pPr>
        <w:pStyle w:val="rvps4"/>
        <w:tabs>
          <w:tab w:val="left" w:pos="720"/>
        </w:tabs>
        <w:spacing w:line="276" w:lineRule="auto"/>
        <w:rPr>
          <w:rStyle w:val="rvts22"/>
          <w:rFonts w:ascii="Tahoma" w:eastAsia="Calibri" w:hAnsi="Tahoma" w:cs="Tahoma"/>
          <w:sz w:val="22"/>
          <w:szCs w:val="22"/>
          <w:lang w:val="ro-RO"/>
        </w:rPr>
      </w:pPr>
    </w:p>
    <w:p w14:paraId="3EBDCDDE" w14:textId="3870BCF8" w:rsidR="00F206F4" w:rsidRPr="00601A03" w:rsidRDefault="00F206F4" w:rsidP="00694AC0">
      <w:pPr>
        <w:pStyle w:val="rvps4"/>
        <w:tabs>
          <w:tab w:val="left" w:pos="720"/>
        </w:tabs>
        <w:spacing w:line="276" w:lineRule="auto"/>
        <w:rPr>
          <w:rStyle w:val="rvts22"/>
          <w:rFonts w:ascii="Tahoma" w:eastAsia="Calibri" w:hAnsi="Tahoma" w:cs="Tahoma"/>
          <w:sz w:val="22"/>
          <w:szCs w:val="22"/>
          <w:lang w:val="it-IT"/>
        </w:rPr>
      </w:pPr>
      <w:bookmarkStart w:id="41" w:name="_Hlk84402858"/>
      <w:bookmarkStart w:id="42" w:name="_Hlk84327053"/>
      <w:bookmarkEnd w:id="29"/>
      <w:r w:rsidRPr="00601A03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Valoarea Garan</w:t>
      </w:r>
      <w:r w:rsidR="00B932A1" w:rsidRPr="00601A03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ț</w:t>
      </w:r>
      <w:r w:rsidRPr="00601A03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 xml:space="preserve">iei </w:t>
      </w:r>
      <w:r w:rsidR="00B932A1" w:rsidRPr="00601A03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ș</w:t>
      </w:r>
      <w:r w:rsidRPr="00601A03">
        <w:rPr>
          <w:rStyle w:val="rvts22"/>
          <w:rFonts w:ascii="Tahoma" w:eastAsia="Calibri" w:hAnsi="Tahoma" w:cs="Tahoma"/>
          <w:b/>
          <w:sz w:val="22"/>
          <w:szCs w:val="22"/>
          <w:lang w:val="it-IT"/>
        </w:rPr>
        <w:t>i moneda:</w:t>
      </w:r>
      <w:r w:rsidRPr="00601A03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RON</w:t>
      </w:r>
      <w:bookmarkStart w:id="43" w:name="_Hlk75530324"/>
      <w:bookmarkStart w:id="44" w:name="_Hlk75518238"/>
      <w:r w:rsidRPr="00601A03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… (</w:t>
      </w:r>
      <w:r w:rsidR="004B6C1B">
        <w:rPr>
          <w:rStyle w:val="rvts22"/>
          <w:rFonts w:ascii="Tahoma" w:eastAsia="Calibri" w:hAnsi="Tahoma" w:cs="Tahoma"/>
          <w:sz w:val="22"/>
          <w:szCs w:val="22"/>
          <w:lang w:val="it-IT"/>
        </w:rPr>
        <w:t>î</w:t>
      </w:r>
      <w:r w:rsidRPr="00601A03">
        <w:rPr>
          <w:rStyle w:val="rvts22"/>
          <w:rFonts w:ascii="Tahoma" w:eastAsia="Calibri" w:hAnsi="Tahoma" w:cs="Tahoma"/>
          <w:sz w:val="22"/>
          <w:szCs w:val="22"/>
          <w:lang w:val="it-IT"/>
        </w:rPr>
        <w:t>n litere: …)</w:t>
      </w:r>
    </w:p>
    <w:bookmarkEnd w:id="43"/>
    <w:bookmarkEnd w:id="44"/>
    <w:p w14:paraId="128FA1D5" w14:textId="77777777" w:rsidR="00F206F4" w:rsidRPr="00601A03" w:rsidRDefault="00F206F4" w:rsidP="00694AC0">
      <w:pPr>
        <w:pStyle w:val="rvps4"/>
        <w:tabs>
          <w:tab w:val="left" w:pos="720"/>
        </w:tabs>
        <w:spacing w:line="276" w:lineRule="auto"/>
        <w:rPr>
          <w:rStyle w:val="rvts22"/>
          <w:rFonts w:ascii="Tahoma" w:eastAsia="Calibri" w:hAnsi="Tahoma" w:cs="Tahoma"/>
          <w:sz w:val="22"/>
          <w:szCs w:val="22"/>
          <w:lang w:val="it-IT"/>
        </w:rPr>
      </w:pPr>
    </w:p>
    <w:p w14:paraId="2B40163D" w14:textId="58F26A98" w:rsidR="00F206F4" w:rsidRPr="00BE761C" w:rsidRDefault="00F206F4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eastAsia="Calibri" w:hAnsi="Tahoma" w:cs="Tahoma"/>
          <w:sz w:val="22"/>
          <w:szCs w:val="22"/>
          <w:lang w:val="fr-FR"/>
        </w:rPr>
      </w:pPr>
      <w:bookmarkStart w:id="45" w:name="_Hlk75518266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 xml:space="preserve">Document de </w:t>
      </w:r>
      <w:proofErr w:type="spellStart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sus</w:t>
      </w:r>
      <w:r w:rsidR="00B932A1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ț</w:t>
      </w:r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inere</w:t>
      </w:r>
      <w:proofErr w:type="spellEnd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 xml:space="preserve"> a </w:t>
      </w:r>
      <w:proofErr w:type="spellStart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cererii</w:t>
      </w:r>
      <w:proofErr w:type="spellEnd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 xml:space="preserve"> de </w:t>
      </w:r>
      <w:proofErr w:type="spellStart"/>
      <w:proofErr w:type="gramStart"/>
      <w:r w:rsidRPr="00BE761C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plat</w:t>
      </w:r>
      <w:r w:rsidR="00B932A1">
        <w:rPr>
          <w:rStyle w:val="rvts22"/>
          <w:rFonts w:ascii="Tahoma" w:eastAsia="Calibri" w:hAnsi="Tahoma" w:cs="Tahoma"/>
          <w:b/>
          <w:sz w:val="22"/>
          <w:szCs w:val="22"/>
          <w:lang w:val="fr-FR"/>
        </w:rPr>
        <w:t>ă</w:t>
      </w:r>
      <w:bookmarkEnd w:id="45"/>
      <w:proofErr w:type="spellEnd"/>
      <w:r w:rsidRPr="00BE761C">
        <w:rPr>
          <w:rStyle w:val="rvts22"/>
          <w:rFonts w:ascii="Tahoma" w:eastAsia="Calibri" w:hAnsi="Tahoma" w:cs="Tahoma"/>
          <w:sz w:val="22"/>
          <w:szCs w:val="22"/>
          <w:lang w:val="fr-FR"/>
        </w:rPr>
        <w:t>:</w:t>
      </w:r>
      <w:proofErr w:type="gramEnd"/>
      <w:r w:rsidRPr="00BE761C">
        <w:rPr>
          <w:rStyle w:val="rvts22"/>
          <w:rFonts w:ascii="Tahoma" w:eastAsia="Calibri" w:hAnsi="Tahoma" w:cs="Tahoma"/>
          <w:sz w:val="22"/>
          <w:szCs w:val="22"/>
          <w:lang w:val="fr-FR"/>
        </w:rPr>
        <w:t xml:space="preserve"> </w:t>
      </w:r>
      <w:r w:rsidRPr="00BE761C">
        <w:rPr>
          <w:rStyle w:val="rvts21"/>
          <w:rFonts w:ascii="Tahoma" w:hAnsi="Tahoma" w:cs="Tahoma"/>
          <w:sz w:val="22"/>
          <w:szCs w:val="22"/>
          <w:lang w:val="fr-FR"/>
        </w:rPr>
        <w:t xml:space="preserve"> </w:t>
      </w:r>
      <w:r w:rsidRPr="009A5B30">
        <w:rPr>
          <w:rStyle w:val="rvts21"/>
          <w:rFonts w:ascii="Tahoma" w:hAnsi="Tahoma" w:cs="Tahoma"/>
          <w:sz w:val="22"/>
          <w:szCs w:val="22"/>
          <w:lang w:val="ro-RO"/>
        </w:rPr>
        <w:t>nu este cazul</w:t>
      </w:r>
    </w:p>
    <w:bookmarkEnd w:id="41"/>
    <w:p w14:paraId="54A1DBEE" w14:textId="77777777" w:rsidR="00F206F4" w:rsidRPr="00BE761C" w:rsidRDefault="00F206F4" w:rsidP="00694AC0">
      <w:pPr>
        <w:pStyle w:val="rvps4"/>
        <w:tabs>
          <w:tab w:val="left" w:pos="720"/>
        </w:tabs>
        <w:spacing w:line="276" w:lineRule="auto"/>
        <w:rPr>
          <w:rStyle w:val="rvts22"/>
          <w:rFonts w:ascii="Tahoma" w:eastAsia="Calibri" w:hAnsi="Tahoma" w:cs="Tahoma"/>
          <w:sz w:val="22"/>
          <w:szCs w:val="22"/>
          <w:lang w:val="fr-FR"/>
        </w:rPr>
      </w:pPr>
    </w:p>
    <w:p w14:paraId="607F1506" w14:textId="77777777" w:rsidR="00F206F4" w:rsidRPr="009A5B30" w:rsidRDefault="00F206F4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rvts22"/>
          <w:rFonts w:ascii="Tahoma" w:hAnsi="Tahoma" w:cs="Tahoma"/>
          <w:sz w:val="22"/>
          <w:szCs w:val="22"/>
          <w:lang w:val="ro-RO"/>
        </w:rPr>
      </w:pPr>
      <w:bookmarkStart w:id="46" w:name="_Hlk75518298"/>
      <w:bookmarkStart w:id="47" w:name="_Hlk75530366"/>
      <w:bookmarkEnd w:id="42"/>
      <w:r w:rsidRPr="009A5B30">
        <w:rPr>
          <w:rStyle w:val="rvts22"/>
          <w:rFonts w:ascii="Tahoma" w:hAnsi="Tahoma" w:cs="Tahoma"/>
          <w:b/>
          <w:sz w:val="22"/>
          <w:szCs w:val="22"/>
          <w:lang w:val="ro-RO"/>
        </w:rPr>
        <w:t>Forma de prezentare:</w:t>
      </w:r>
      <w:r w:rsidRPr="009A5B30">
        <w:rPr>
          <w:rStyle w:val="rvts22"/>
          <w:rFonts w:ascii="Tahoma" w:hAnsi="Tahoma" w:cs="Tahoma"/>
          <w:sz w:val="22"/>
          <w:szCs w:val="22"/>
          <w:lang w:val="ro-RO"/>
        </w:rPr>
        <w:t xml:space="preserve"> </w:t>
      </w:r>
    </w:p>
    <w:p w14:paraId="60C0C6DC" w14:textId="46922473" w:rsidR="0081498B" w:rsidRPr="00D03513" w:rsidRDefault="0081498B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rvts22"/>
          <w:rFonts w:ascii="Tahoma" w:hAnsi="Tahoma" w:cs="Tahoma"/>
          <w:sz w:val="22"/>
          <w:lang w:val="fr-FR"/>
        </w:rPr>
      </w:pPr>
      <w:bookmarkStart w:id="48" w:name="_Hlk84403136"/>
      <w:bookmarkEnd w:id="46"/>
      <w:bookmarkEnd w:id="47"/>
      <w:r w:rsidRPr="001472E4">
        <w:rPr>
          <w:rStyle w:val="rvts22"/>
          <w:rFonts w:ascii="Tahoma" w:hAnsi="Tahoma" w:cs="Tahoma"/>
          <w:sz w:val="22"/>
          <w:lang w:val="ro-RO"/>
        </w:rPr>
        <w:t>Cererea de pla</w:t>
      </w:r>
      <w:r w:rsidR="00694AC0">
        <w:rPr>
          <w:rStyle w:val="rvts22"/>
          <w:rFonts w:ascii="Tahoma" w:hAnsi="Tahoma" w:cs="Tahoma"/>
          <w:sz w:val="22"/>
          <w:lang w:val="ro-RO"/>
        </w:rPr>
        <w:t>t</w:t>
      </w:r>
      <w:r>
        <w:rPr>
          <w:rStyle w:val="rvts22"/>
          <w:rFonts w:ascii="Tahoma" w:hAnsi="Tahoma" w:cs="Tahoma"/>
          <w:sz w:val="22"/>
          <w:lang w:val="ro-RO"/>
        </w:rPr>
        <w:t>ă</w:t>
      </w:r>
      <w:r w:rsidRPr="001472E4">
        <w:rPr>
          <w:rStyle w:val="rvts22"/>
          <w:rFonts w:ascii="Tahoma" w:hAnsi="Tahoma" w:cs="Tahoma"/>
          <w:sz w:val="22"/>
          <w:lang w:val="ro-RO"/>
        </w:rPr>
        <w:t xml:space="preserve">,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declarația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Beneficiarului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și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orice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corespondență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aferentă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prezentei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Garanții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: </w:t>
      </w:r>
    </w:p>
    <w:p w14:paraId="5E99D4AA" w14:textId="4DFC4DBE" w:rsidR="0081498B" w:rsidRPr="00D03513" w:rsidRDefault="0081498B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rvts22"/>
          <w:rFonts w:ascii="Tahoma" w:hAnsi="Tahoma" w:cs="Tahoma"/>
          <w:sz w:val="22"/>
          <w:lang w:val="fr-FR"/>
        </w:rPr>
      </w:pPr>
      <w:r w:rsidRPr="00D03513">
        <w:rPr>
          <w:rStyle w:val="rvts22"/>
          <w:rFonts w:ascii="Tahoma" w:hAnsi="Tahoma" w:cs="Tahoma"/>
          <w:sz w:val="22"/>
          <w:lang w:val="fr-FR"/>
        </w:rPr>
        <w:t>1</w:t>
      </w:r>
      <w:r w:rsidR="007D3CF9" w:rsidRPr="00D03513">
        <w:rPr>
          <w:rStyle w:val="rvts22"/>
          <w:rFonts w:ascii="Tahoma" w:hAnsi="Tahoma" w:cs="Tahoma"/>
          <w:sz w:val="22"/>
          <w:lang w:val="fr-FR"/>
        </w:rPr>
        <w:t>)</w:t>
      </w:r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trebuie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depuse</w:t>
      </w:r>
      <w:proofErr w:type="spellEnd"/>
      <w:r w:rsidRPr="00D03513">
        <w:rPr>
          <w:rFonts w:ascii="Tahoma" w:hAnsi="Tahoma" w:cs="Tahoma"/>
          <w:sz w:val="22"/>
          <w:lang w:val="fr-FR"/>
        </w:rPr>
        <w:t xml:space="preserve"> </w:t>
      </w:r>
      <w:r w:rsidRPr="00D03513">
        <w:rPr>
          <w:rStyle w:val="rvts22"/>
          <w:rFonts w:ascii="Tahoma" w:hAnsi="Tahoma" w:cs="Tahoma"/>
          <w:sz w:val="22"/>
          <w:lang w:val="fr-FR"/>
        </w:rPr>
        <w:t xml:space="preserve">la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Locul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Prezentării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>,</w:t>
      </w:r>
      <w:r w:rsidRPr="00D03513">
        <w:rPr>
          <w:rFonts w:ascii="Tahoma" w:hAnsi="Tahoma" w:cs="Tahoma"/>
          <w:sz w:val="22"/>
          <w:lang w:val="fr-FR"/>
        </w:rPr>
        <w:t xml:space="preserve"> </w:t>
      </w:r>
      <w:bookmarkStart w:id="49" w:name="_Hlk202277969"/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prin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intermediul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băncii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dvs</w:t>
      </w:r>
      <w:proofErr w:type="spellEnd"/>
      <w:r w:rsidR="005A1753" w:rsidRPr="00D03513">
        <w:rPr>
          <w:rStyle w:val="rvts22"/>
          <w:rFonts w:ascii="Tahoma" w:hAnsi="Tahoma" w:cs="Tahoma"/>
          <w:sz w:val="22"/>
          <w:lang w:val="fr-FR"/>
        </w:rPr>
        <w:t>.</w:t>
      </w:r>
      <w:r w:rsidRPr="00D03513">
        <w:rPr>
          <w:rStyle w:val="rvts22"/>
          <w:rFonts w:ascii="Tahoma" w:hAnsi="Tahoma" w:cs="Tahoma"/>
          <w:sz w:val="22"/>
          <w:lang w:val="fr-FR"/>
        </w:rPr>
        <w:t xml:space="preserve">, </w:t>
      </w:r>
      <w:bookmarkEnd w:id="49"/>
      <w:proofErr w:type="spellStart"/>
      <w:r w:rsidR="005A1753" w:rsidRPr="00D03513">
        <w:rPr>
          <w:rStyle w:val="rvts22"/>
          <w:rFonts w:ascii="Tahoma" w:hAnsi="Tahoma" w:cs="Tahoma"/>
          <w:sz w:val="22"/>
          <w:lang w:val="fr-FR"/>
        </w:rPr>
        <w:t>î</w:t>
      </w:r>
      <w:r w:rsidRPr="00D03513">
        <w:rPr>
          <w:rStyle w:val="rvts22"/>
          <w:rFonts w:ascii="Tahoma" w:hAnsi="Tahoma" w:cs="Tahoma"/>
          <w:sz w:val="22"/>
          <w:lang w:val="fr-FR"/>
        </w:rPr>
        <w:t>ntr-una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din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r w:rsidRPr="00D03513">
        <w:rPr>
          <w:rStyle w:val="rvts22"/>
          <w:rFonts w:ascii="Tahoma" w:hAnsi="Tahoma" w:cs="Tahoma"/>
          <w:sz w:val="22"/>
          <w:lang w:val="fr-FR"/>
        </w:rPr>
        <w:t>urm</w:t>
      </w:r>
      <w:r w:rsidR="005A1753" w:rsidRPr="00D03513">
        <w:rPr>
          <w:rStyle w:val="rvts22"/>
          <w:rFonts w:ascii="Tahoma" w:hAnsi="Tahoma" w:cs="Tahoma"/>
          <w:sz w:val="22"/>
          <w:lang w:val="fr-FR"/>
        </w:rPr>
        <w:t>ă</w:t>
      </w:r>
      <w:r w:rsidRPr="00D03513">
        <w:rPr>
          <w:rStyle w:val="rvts22"/>
          <w:rFonts w:ascii="Tahoma" w:hAnsi="Tahoma" w:cs="Tahoma"/>
          <w:sz w:val="22"/>
          <w:lang w:val="fr-FR"/>
        </w:rPr>
        <w:t>toarele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 xml:space="preserve"> </w:t>
      </w:r>
      <w:proofErr w:type="spellStart"/>
      <w:proofErr w:type="gramStart"/>
      <w:r w:rsidRPr="00D03513">
        <w:rPr>
          <w:rStyle w:val="rvts22"/>
          <w:rFonts w:ascii="Tahoma" w:hAnsi="Tahoma" w:cs="Tahoma"/>
          <w:sz w:val="22"/>
          <w:lang w:val="fr-FR"/>
        </w:rPr>
        <w:t>modalit</w:t>
      </w:r>
      <w:r w:rsidR="005A1753" w:rsidRPr="00D03513">
        <w:rPr>
          <w:rStyle w:val="rvts22"/>
          <w:rFonts w:ascii="Tahoma" w:hAnsi="Tahoma" w:cs="Tahoma"/>
          <w:sz w:val="22"/>
          <w:lang w:val="fr-FR"/>
        </w:rPr>
        <w:t>ăț</w:t>
      </w:r>
      <w:r w:rsidRPr="00D03513">
        <w:rPr>
          <w:rStyle w:val="rvts22"/>
          <w:rFonts w:ascii="Tahoma" w:hAnsi="Tahoma" w:cs="Tahoma"/>
          <w:sz w:val="22"/>
          <w:lang w:val="fr-FR"/>
        </w:rPr>
        <w:t>i</w:t>
      </w:r>
      <w:proofErr w:type="spellEnd"/>
      <w:r w:rsidRPr="00D03513">
        <w:rPr>
          <w:rStyle w:val="rvts22"/>
          <w:rFonts w:ascii="Tahoma" w:hAnsi="Tahoma" w:cs="Tahoma"/>
          <w:sz w:val="22"/>
          <w:lang w:val="fr-FR"/>
        </w:rPr>
        <w:t>:</w:t>
      </w:r>
      <w:proofErr w:type="gramEnd"/>
    </w:p>
    <w:p w14:paraId="4E80696E" w14:textId="0CD625DA" w:rsidR="0081498B" w:rsidRPr="001472E4" w:rsidRDefault="0081498B" w:rsidP="00694AC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ahoma" w:hAnsi="Tahoma" w:cs="Tahoma"/>
          <w:sz w:val="22"/>
          <w:lang w:val="fr-FR"/>
        </w:rPr>
      </w:pPr>
      <w:r w:rsidRPr="001472E4">
        <w:rPr>
          <w:rStyle w:val="rvts22"/>
          <w:rFonts w:ascii="Tahoma" w:hAnsi="Tahoma" w:cs="Tahoma"/>
          <w:sz w:val="22"/>
          <w:lang w:val="ro-RO"/>
        </w:rPr>
        <w:t>pe suport h</w:t>
      </w:r>
      <w:r w:rsidR="005A1753">
        <w:rPr>
          <w:rStyle w:val="rvts22"/>
          <w:rFonts w:ascii="Tahoma" w:hAnsi="Tahoma" w:cs="Tahoma"/>
          <w:sz w:val="22"/>
          <w:lang w:val="ro-RO"/>
        </w:rPr>
        <w:t>â</w:t>
      </w:r>
      <w:r w:rsidRPr="001472E4">
        <w:rPr>
          <w:rStyle w:val="rvts22"/>
          <w:rFonts w:ascii="Tahoma" w:hAnsi="Tahoma" w:cs="Tahoma"/>
          <w:sz w:val="22"/>
          <w:lang w:val="ro-RO"/>
        </w:rPr>
        <w:t xml:space="preserve">rtie, </w:t>
      </w:r>
      <w:proofErr w:type="spellStart"/>
      <w:r w:rsidR="005A1753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original,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semnate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olograf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>,</w:t>
      </w:r>
      <w:r w:rsidRPr="001472E4">
        <w:rPr>
          <w:rFonts w:ascii="Tahoma" w:hAnsi="Tahoma" w:cs="Tahoma"/>
          <w:sz w:val="22"/>
        </w:rPr>
        <w:t xml:space="preserve"> </w:t>
      </w:r>
    </w:p>
    <w:p w14:paraId="2F597B7A" w14:textId="77777777" w:rsidR="0081498B" w:rsidRPr="001472E4" w:rsidRDefault="0081498B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proofErr w:type="gramStart"/>
      <w:r w:rsidRPr="001472E4">
        <w:rPr>
          <w:rFonts w:ascii="Tahoma" w:hAnsi="Tahoma" w:cs="Tahoma"/>
          <w:sz w:val="22"/>
          <w:szCs w:val="22"/>
          <w:lang w:val="fr-FR"/>
        </w:rPr>
        <w:t>sau</w:t>
      </w:r>
      <w:proofErr w:type="spellEnd"/>
      <w:proofErr w:type="gramEnd"/>
    </w:p>
    <w:p w14:paraId="2B351D93" w14:textId="2FBC4F58" w:rsidR="005A1753" w:rsidRPr="005B421D" w:rsidRDefault="0081498B" w:rsidP="00694AC0">
      <w:pPr>
        <w:pStyle w:val="ListParagraph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 w:hanging="540"/>
        <w:jc w:val="both"/>
        <w:rPr>
          <w:rFonts w:ascii="Tahoma" w:hAnsi="Tahoma" w:cs="Tahoma"/>
          <w:sz w:val="22"/>
          <w:lang w:val="fr-FR"/>
        </w:rPr>
      </w:pPr>
      <w:proofErr w:type="spellStart"/>
      <w:proofErr w:type="gramStart"/>
      <w:r w:rsidRPr="005A1753">
        <w:rPr>
          <w:rFonts w:ascii="Tahoma" w:hAnsi="Tahoma" w:cs="Tahoma"/>
          <w:sz w:val="22"/>
          <w:szCs w:val="22"/>
          <w:lang w:val="fr-FR"/>
        </w:rPr>
        <w:t>prin</w:t>
      </w:r>
      <w:proofErr w:type="spellEnd"/>
      <w:proofErr w:type="gramEnd"/>
      <w:r w:rsidRPr="005A175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5A1753">
        <w:rPr>
          <w:rFonts w:ascii="Tahoma" w:hAnsi="Tahoma" w:cs="Tahoma"/>
          <w:sz w:val="22"/>
          <w:szCs w:val="22"/>
          <w:lang w:val="fr-FR"/>
        </w:rPr>
        <w:t>mesaj</w:t>
      </w:r>
      <w:proofErr w:type="spellEnd"/>
      <w:r w:rsidRPr="005A1753">
        <w:rPr>
          <w:rFonts w:ascii="Tahoma" w:hAnsi="Tahoma" w:cs="Tahoma"/>
          <w:sz w:val="22"/>
          <w:szCs w:val="22"/>
          <w:lang w:val="fr-FR"/>
        </w:rPr>
        <w:t xml:space="preserve"> SWIFT </w:t>
      </w:r>
      <w:proofErr w:type="spellStart"/>
      <w:r w:rsidRPr="005A1753">
        <w:rPr>
          <w:rFonts w:ascii="Tahoma" w:hAnsi="Tahoma" w:cs="Tahoma"/>
          <w:sz w:val="22"/>
          <w:szCs w:val="22"/>
          <w:lang w:val="fr-FR"/>
        </w:rPr>
        <w:t>autentificat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transmis de </w:t>
      </w:r>
      <w:proofErr w:type="spellStart"/>
      <w:r w:rsidRPr="005B421D">
        <w:rPr>
          <w:rFonts w:ascii="Tahoma" w:hAnsi="Tahoma" w:cs="Tahoma"/>
          <w:sz w:val="22"/>
          <w:lang w:val="fr-FR"/>
        </w:rPr>
        <w:t>banca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dvs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., care va </w:t>
      </w:r>
      <w:proofErr w:type="spellStart"/>
      <w:r w:rsidRPr="005B421D">
        <w:rPr>
          <w:rFonts w:ascii="Tahoma" w:hAnsi="Tahoma" w:cs="Tahoma"/>
          <w:sz w:val="22"/>
          <w:lang w:val="fr-FR"/>
        </w:rPr>
        <w:t>reda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cu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exactitate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con</w:t>
      </w:r>
      <w:r w:rsidR="005A1753" w:rsidRPr="005B421D">
        <w:rPr>
          <w:rFonts w:ascii="Tahoma" w:hAnsi="Tahoma" w:cs="Tahoma"/>
          <w:sz w:val="22"/>
          <w:lang w:val="fr-FR"/>
        </w:rPr>
        <w:t>ț</w:t>
      </w:r>
      <w:r w:rsidRPr="005B421D">
        <w:rPr>
          <w:rFonts w:ascii="Tahoma" w:hAnsi="Tahoma" w:cs="Tahoma"/>
          <w:sz w:val="22"/>
          <w:lang w:val="fr-FR"/>
        </w:rPr>
        <w:t>inutul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integral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al </w:t>
      </w:r>
      <w:proofErr w:type="spellStart"/>
      <w:r w:rsidRPr="005B421D">
        <w:rPr>
          <w:rFonts w:ascii="Tahoma" w:hAnsi="Tahoma" w:cs="Tahoma"/>
          <w:sz w:val="22"/>
          <w:lang w:val="fr-FR"/>
        </w:rPr>
        <w:t>cererii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de </w:t>
      </w:r>
      <w:proofErr w:type="spellStart"/>
      <w:r w:rsidRPr="005B421D">
        <w:rPr>
          <w:rFonts w:ascii="Tahoma" w:hAnsi="Tahoma" w:cs="Tahoma"/>
          <w:sz w:val="22"/>
          <w:lang w:val="fr-FR"/>
        </w:rPr>
        <w:t>plat</w:t>
      </w:r>
      <w:r w:rsidR="005A1753" w:rsidRPr="005B421D">
        <w:rPr>
          <w:rFonts w:ascii="Tahoma" w:hAnsi="Tahoma" w:cs="Tahoma"/>
          <w:sz w:val="22"/>
          <w:lang w:val="fr-FR"/>
        </w:rPr>
        <w:t>ă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r w:rsidR="005A1753" w:rsidRPr="005B421D">
        <w:rPr>
          <w:rFonts w:ascii="Tahoma" w:hAnsi="Tahoma" w:cs="Tahoma"/>
          <w:sz w:val="22"/>
          <w:lang w:val="fr-FR"/>
        </w:rPr>
        <w:t>ș</w:t>
      </w:r>
      <w:r w:rsidRPr="005B421D">
        <w:rPr>
          <w:rFonts w:ascii="Tahoma" w:hAnsi="Tahoma" w:cs="Tahoma"/>
          <w:sz w:val="22"/>
          <w:lang w:val="fr-FR"/>
        </w:rPr>
        <w:t xml:space="preserve">i al </w:t>
      </w:r>
      <w:proofErr w:type="spellStart"/>
      <w:r w:rsidRPr="005B421D">
        <w:rPr>
          <w:rFonts w:ascii="Tahoma" w:hAnsi="Tahoma" w:cs="Tahoma"/>
          <w:sz w:val="22"/>
          <w:lang w:val="fr-FR"/>
        </w:rPr>
        <w:t>declara</w:t>
      </w:r>
      <w:r w:rsidR="005A1753" w:rsidRPr="005B421D">
        <w:rPr>
          <w:rFonts w:ascii="Tahoma" w:hAnsi="Tahoma" w:cs="Tahoma"/>
          <w:sz w:val="22"/>
          <w:lang w:val="fr-FR"/>
        </w:rPr>
        <w:t>ț</w:t>
      </w:r>
      <w:r w:rsidRPr="005B421D">
        <w:rPr>
          <w:rFonts w:ascii="Tahoma" w:hAnsi="Tahoma" w:cs="Tahoma"/>
          <w:sz w:val="22"/>
          <w:lang w:val="fr-FR"/>
        </w:rPr>
        <w:t>iei</w:t>
      </w:r>
      <w:proofErr w:type="spellEnd"/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r w:rsidRPr="005B421D">
        <w:rPr>
          <w:rFonts w:ascii="Tahoma" w:hAnsi="Tahoma" w:cs="Tahoma"/>
          <w:sz w:val="22"/>
          <w:lang w:val="fr-FR"/>
        </w:rPr>
        <w:t>Beneficiarului</w:t>
      </w:r>
      <w:proofErr w:type="spellEnd"/>
      <w:r w:rsidR="005A1753" w:rsidRPr="005B421D">
        <w:rPr>
          <w:rFonts w:ascii="Tahoma" w:hAnsi="Tahoma" w:cs="Tahoma"/>
          <w:sz w:val="22"/>
          <w:lang w:val="fr-FR"/>
        </w:rPr>
        <w:t>,</w:t>
      </w:r>
    </w:p>
    <w:p w14:paraId="16E2BAFC" w14:textId="5E48D58B" w:rsidR="0081498B" w:rsidRPr="005A1753" w:rsidRDefault="0081498B" w:rsidP="00694AC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 w:hanging="810"/>
        <w:jc w:val="both"/>
        <w:rPr>
          <w:rFonts w:ascii="Tahoma" w:hAnsi="Tahoma" w:cs="Tahoma"/>
          <w:sz w:val="22"/>
          <w:szCs w:val="22"/>
          <w:lang w:val="fr-FR"/>
        </w:rPr>
      </w:pPr>
      <w:r w:rsidRPr="005B421D">
        <w:rPr>
          <w:rFonts w:ascii="Tahoma" w:hAnsi="Tahoma" w:cs="Tahoma"/>
          <w:sz w:val="22"/>
          <w:lang w:val="fr-FR"/>
        </w:rPr>
        <w:t xml:space="preserve"> </w:t>
      </w:r>
      <w:proofErr w:type="spellStart"/>
      <w:proofErr w:type="gramStart"/>
      <w:r w:rsidRPr="005A1753">
        <w:rPr>
          <w:rFonts w:ascii="Tahoma" w:hAnsi="Tahoma" w:cs="Tahoma"/>
          <w:sz w:val="22"/>
          <w:szCs w:val="22"/>
          <w:lang w:val="fr-FR"/>
        </w:rPr>
        <w:t>sau</w:t>
      </w:r>
      <w:proofErr w:type="spellEnd"/>
      <w:proofErr w:type="gramEnd"/>
    </w:p>
    <w:p w14:paraId="132C09DA" w14:textId="102062EA" w:rsidR="0081498B" w:rsidRPr="001472E4" w:rsidRDefault="0081498B" w:rsidP="00694AC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 w:hanging="540"/>
        <w:jc w:val="both"/>
        <w:rPr>
          <w:rFonts w:ascii="Tahoma" w:hAnsi="Tahoma" w:cs="Tahoma"/>
          <w:sz w:val="22"/>
          <w:lang w:val="fr-FR"/>
        </w:rPr>
      </w:pPr>
      <w:r w:rsidRPr="001472E4">
        <w:rPr>
          <w:rFonts w:ascii="Tahoma" w:hAnsi="Tahoma" w:cs="Tahoma"/>
          <w:sz w:val="22"/>
          <w:szCs w:val="22"/>
          <w:lang w:val="fr-FR"/>
        </w:rPr>
        <w:t xml:space="preserve">c) </w:t>
      </w:r>
      <w:r w:rsidR="007C583B">
        <w:rPr>
          <w:rFonts w:ascii="Tahoma" w:hAnsi="Tahoma" w:cs="Tahoma"/>
          <w:sz w:val="22"/>
          <w:szCs w:val="22"/>
          <w:lang w:val="fr-FR"/>
        </w:rPr>
        <w:t xml:space="preserve">   </w:t>
      </w:r>
      <w:proofErr w:type="spellStart"/>
      <w:r w:rsidR="005A1753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format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electronic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prin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gramStart"/>
      <w:r w:rsidRPr="001472E4">
        <w:rPr>
          <w:rFonts w:ascii="Tahoma" w:hAnsi="Tahoma" w:cs="Tahoma"/>
          <w:sz w:val="22"/>
          <w:szCs w:val="22"/>
          <w:lang w:val="fr-FR"/>
        </w:rPr>
        <w:t>e-mail</w:t>
      </w:r>
      <w:proofErr w:type="gramEnd"/>
      <w:r w:rsidRPr="001472E4">
        <w:rPr>
          <w:rFonts w:ascii="Tahoma" w:hAnsi="Tahoma" w:cs="Tahoma"/>
          <w:sz w:val="22"/>
          <w:szCs w:val="22"/>
          <w:lang w:val="fr-FR"/>
        </w:rPr>
        <w:t xml:space="preserve">, transmis de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banca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Beneficiarului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cu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aplicarea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de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</w:t>
      </w:r>
      <w:r w:rsidR="007C583B">
        <w:rPr>
          <w:rFonts w:ascii="Tahoma" w:hAnsi="Tahoma" w:cs="Tahoma"/>
          <w:sz w:val="22"/>
          <w:szCs w:val="22"/>
          <w:lang w:val="fr-FR"/>
        </w:rPr>
        <w:t>ă</w:t>
      </w:r>
      <w:r w:rsidRPr="001472E4">
        <w:rPr>
          <w:rFonts w:ascii="Tahoma" w:hAnsi="Tahoma" w:cs="Tahoma"/>
          <w:sz w:val="22"/>
          <w:szCs w:val="22"/>
          <w:lang w:val="fr-FR"/>
        </w:rPr>
        <w:t>tre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Beneficiar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fiecare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document mai sus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men</w:t>
      </w:r>
      <w:r w:rsidR="007C583B">
        <w:rPr>
          <w:rFonts w:ascii="Tahoma" w:hAnsi="Tahoma" w:cs="Tahoma"/>
          <w:sz w:val="22"/>
          <w:szCs w:val="22"/>
          <w:lang w:val="fr-FR"/>
        </w:rPr>
        <w:t>ț</w:t>
      </w:r>
      <w:r w:rsidRPr="001472E4">
        <w:rPr>
          <w:rFonts w:ascii="Tahoma" w:hAnsi="Tahoma" w:cs="Tahoma"/>
          <w:sz w:val="22"/>
          <w:szCs w:val="22"/>
          <w:lang w:val="fr-FR"/>
        </w:rPr>
        <w:t>ionat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a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unei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semn</w:t>
      </w:r>
      <w:r w:rsidR="007C583B">
        <w:rPr>
          <w:rFonts w:ascii="Tahoma" w:hAnsi="Tahoma" w:cs="Tahoma"/>
          <w:sz w:val="22"/>
          <w:szCs w:val="22"/>
          <w:lang w:val="fr-FR"/>
        </w:rPr>
        <w:t>ă</w:t>
      </w:r>
      <w:r w:rsidRPr="001472E4">
        <w:rPr>
          <w:rFonts w:ascii="Tahoma" w:hAnsi="Tahoma" w:cs="Tahoma"/>
          <w:sz w:val="22"/>
          <w:szCs w:val="22"/>
          <w:lang w:val="fr-FR"/>
        </w:rPr>
        <w:t>turi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electronice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calificate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r w:rsidR="007C583B">
        <w:rPr>
          <w:rFonts w:ascii="Tahoma" w:hAnsi="Tahoma" w:cs="Tahoma"/>
          <w:sz w:val="22"/>
          <w:szCs w:val="22"/>
          <w:lang w:val="fr-FR"/>
        </w:rPr>
        <w:t>ș</w:t>
      </w:r>
      <w:r w:rsidRPr="001472E4">
        <w:rPr>
          <w:rFonts w:ascii="Tahoma" w:hAnsi="Tahoma" w:cs="Tahoma"/>
          <w:sz w:val="22"/>
          <w:szCs w:val="22"/>
          <w:lang w:val="fr-FR"/>
        </w:rPr>
        <w:t xml:space="preserve">i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angajante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a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Beneficiarului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bazate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un certificat digital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calificat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valid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nerevocat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r w:rsidR="007C583B">
        <w:rPr>
          <w:rFonts w:ascii="Tahoma" w:hAnsi="Tahoma" w:cs="Tahoma"/>
          <w:sz w:val="22"/>
          <w:szCs w:val="22"/>
          <w:lang w:val="fr-FR"/>
        </w:rPr>
        <w:t>ș</w:t>
      </w:r>
      <w:r w:rsidRPr="001472E4">
        <w:rPr>
          <w:rFonts w:ascii="Tahoma" w:hAnsi="Tahoma" w:cs="Tahoma"/>
          <w:sz w:val="22"/>
          <w:szCs w:val="22"/>
          <w:lang w:val="fr-FR"/>
        </w:rPr>
        <w:t xml:space="preserve">i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nesuspendat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emise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C583B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conformitate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cu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Regulamentul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(UE) 910/2014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</w:t>
      </w:r>
      <w:r w:rsidR="007C583B">
        <w:rPr>
          <w:rFonts w:ascii="Tahoma" w:hAnsi="Tahoma" w:cs="Tahoma"/>
          <w:sz w:val="22"/>
          <w:szCs w:val="22"/>
          <w:lang w:val="fr-FR"/>
        </w:rPr>
        <w:t>ș</w:t>
      </w:r>
      <w:r w:rsidRPr="001472E4">
        <w:rPr>
          <w:rFonts w:ascii="Tahoma" w:hAnsi="Tahoma" w:cs="Tahoma"/>
          <w:sz w:val="22"/>
          <w:szCs w:val="22"/>
          <w:lang w:val="fr-FR"/>
        </w:rPr>
        <w:t>a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cum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poate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fi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acesta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modificat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C583B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viitor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>.</w:t>
      </w:r>
      <w:r w:rsidRPr="005B421D">
        <w:rPr>
          <w:rFonts w:ascii="Tahoma" w:hAnsi="Tahoma" w:cs="Tahoma"/>
          <w:sz w:val="22"/>
          <w:lang w:val="fr-FR"/>
        </w:rPr>
        <w:t xml:space="preserve"> </w:t>
      </w:r>
    </w:p>
    <w:p w14:paraId="1B829B6E" w14:textId="236E1F07" w:rsidR="0081498B" w:rsidRPr="001472E4" w:rsidRDefault="007C583B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hAnsi="Tahoma" w:cs="Tahoma"/>
          <w:sz w:val="22"/>
          <w:szCs w:val="22"/>
          <w:lang w:val="fr-FR"/>
        </w:rPr>
      </w:pPr>
      <w:proofErr w:type="gramStart"/>
      <w:r>
        <w:rPr>
          <w:rFonts w:ascii="Tahoma" w:hAnsi="Tahoma" w:cs="Tahoma"/>
          <w:sz w:val="22"/>
          <w:szCs w:val="22"/>
          <w:lang w:val="fr-FR"/>
        </w:rPr>
        <w:t>și</w:t>
      </w:r>
      <w:proofErr w:type="gramEnd"/>
    </w:p>
    <w:p w14:paraId="7C919D61" w14:textId="62406988" w:rsidR="0081498B" w:rsidRPr="00D03513" w:rsidRDefault="0081498B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hAnsi="Tahoma" w:cs="Tahoma"/>
          <w:sz w:val="22"/>
          <w:szCs w:val="22"/>
          <w:lang w:val="fr-FR"/>
        </w:rPr>
      </w:pPr>
      <w:r w:rsidRPr="001472E4">
        <w:rPr>
          <w:rFonts w:ascii="Tahoma" w:hAnsi="Tahoma" w:cs="Tahoma"/>
          <w:sz w:val="22"/>
          <w:szCs w:val="22"/>
          <w:lang w:val="fr-FR"/>
        </w:rPr>
        <w:t>2</w:t>
      </w:r>
      <w:r w:rsidR="007D3CF9">
        <w:rPr>
          <w:rFonts w:ascii="Tahoma" w:hAnsi="Tahoma" w:cs="Tahoma"/>
          <w:sz w:val="22"/>
          <w:szCs w:val="22"/>
          <w:lang w:val="fr-FR"/>
        </w:rPr>
        <w:t xml:space="preserve">)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trebuie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C583B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nso</w:t>
      </w:r>
      <w:r w:rsidR="007C583B">
        <w:rPr>
          <w:rFonts w:ascii="Tahoma" w:hAnsi="Tahoma" w:cs="Tahoma"/>
          <w:sz w:val="22"/>
          <w:szCs w:val="22"/>
          <w:lang w:val="fr-FR"/>
        </w:rPr>
        <w:t>ț</w:t>
      </w:r>
      <w:r w:rsidRPr="001472E4">
        <w:rPr>
          <w:rFonts w:ascii="Tahoma" w:hAnsi="Tahoma" w:cs="Tahoma"/>
          <w:sz w:val="22"/>
          <w:szCs w:val="22"/>
          <w:lang w:val="fr-FR"/>
        </w:rPr>
        <w:t>ite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de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certificarea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</w:t>
      </w:r>
      <w:r w:rsidR="007C583B">
        <w:rPr>
          <w:rFonts w:ascii="Tahoma" w:hAnsi="Tahoma" w:cs="Tahoma"/>
          <w:sz w:val="22"/>
          <w:szCs w:val="22"/>
          <w:lang w:val="fr-FR"/>
        </w:rPr>
        <w:t>ă</w:t>
      </w:r>
      <w:r w:rsidRPr="001472E4">
        <w:rPr>
          <w:rFonts w:ascii="Tahoma" w:hAnsi="Tahoma" w:cs="Tahoma"/>
          <w:sz w:val="22"/>
          <w:szCs w:val="22"/>
          <w:lang w:val="fr-FR"/>
        </w:rPr>
        <w:t>ncii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141AE7">
        <w:rPr>
          <w:rFonts w:ascii="Tahoma" w:hAnsi="Tahoma" w:cs="Tahoma"/>
          <w:sz w:val="22"/>
          <w:szCs w:val="22"/>
          <w:lang w:val="fr-FR"/>
        </w:rPr>
        <w:t>B</w:t>
      </w:r>
      <w:r w:rsidRPr="001472E4">
        <w:rPr>
          <w:rFonts w:ascii="Tahoma" w:hAnsi="Tahoma" w:cs="Tahoma"/>
          <w:sz w:val="22"/>
          <w:szCs w:val="22"/>
          <w:lang w:val="fr-FR"/>
        </w:rPr>
        <w:t>enefi</w:t>
      </w:r>
      <w:r w:rsidR="00141AE7">
        <w:rPr>
          <w:rFonts w:ascii="Tahoma" w:hAnsi="Tahoma" w:cs="Tahoma"/>
          <w:sz w:val="22"/>
          <w:szCs w:val="22"/>
          <w:lang w:val="fr-FR"/>
        </w:rPr>
        <w:t>ci</w:t>
      </w:r>
      <w:r w:rsidRPr="001472E4">
        <w:rPr>
          <w:rFonts w:ascii="Tahoma" w:hAnsi="Tahoma" w:cs="Tahoma"/>
          <w:sz w:val="22"/>
          <w:szCs w:val="22"/>
          <w:lang w:val="fr-FR"/>
        </w:rPr>
        <w:t>arului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prin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mesaj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SWIFT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autentificat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c</w:t>
      </w:r>
      <w:r w:rsidR="00F04FD7">
        <w:rPr>
          <w:rFonts w:ascii="Tahoma" w:hAnsi="Tahoma" w:cs="Tahoma"/>
          <w:sz w:val="22"/>
          <w:szCs w:val="22"/>
          <w:lang w:val="fr-FR"/>
        </w:rPr>
        <w:t>ă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semn</w:t>
      </w:r>
      <w:r w:rsidR="007C583B">
        <w:rPr>
          <w:rFonts w:ascii="Tahoma" w:hAnsi="Tahoma" w:cs="Tahoma"/>
          <w:sz w:val="22"/>
          <w:szCs w:val="22"/>
          <w:lang w:val="fr-FR"/>
        </w:rPr>
        <w:t>ă</w:t>
      </w:r>
      <w:r w:rsidRPr="001472E4">
        <w:rPr>
          <w:rFonts w:ascii="Tahoma" w:hAnsi="Tahoma" w:cs="Tahoma"/>
          <w:sz w:val="22"/>
          <w:szCs w:val="22"/>
          <w:lang w:val="fr-FR"/>
        </w:rPr>
        <w:t>turile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ce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apar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documentele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mai sus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men</w:t>
      </w:r>
      <w:r w:rsidR="007C583B">
        <w:rPr>
          <w:rFonts w:ascii="Tahoma" w:hAnsi="Tahoma" w:cs="Tahoma"/>
          <w:sz w:val="22"/>
          <w:szCs w:val="22"/>
          <w:lang w:val="fr-FR"/>
        </w:rPr>
        <w:t>ț</w:t>
      </w:r>
      <w:r w:rsidRPr="001472E4">
        <w:rPr>
          <w:rFonts w:ascii="Tahoma" w:hAnsi="Tahoma" w:cs="Tahoma"/>
          <w:sz w:val="22"/>
          <w:szCs w:val="22"/>
          <w:lang w:val="fr-FR"/>
        </w:rPr>
        <w:t>ionate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angajeaz</w:t>
      </w:r>
      <w:r w:rsidR="007C583B">
        <w:rPr>
          <w:rFonts w:ascii="Tahoma" w:hAnsi="Tahoma" w:cs="Tahoma"/>
          <w:sz w:val="22"/>
          <w:szCs w:val="22"/>
          <w:lang w:val="fr-FR"/>
        </w:rPr>
        <w:t>ă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="007C583B">
        <w:rPr>
          <w:rFonts w:ascii="Tahoma" w:hAnsi="Tahoma" w:cs="Tahoma"/>
          <w:sz w:val="22"/>
          <w:szCs w:val="22"/>
          <w:lang w:val="fr-FR"/>
        </w:rPr>
        <w:t>î</w:t>
      </w:r>
      <w:r w:rsidRPr="001472E4">
        <w:rPr>
          <w:rFonts w:ascii="Tahoma" w:hAnsi="Tahoma" w:cs="Tahoma"/>
          <w:sz w:val="22"/>
          <w:szCs w:val="22"/>
          <w:lang w:val="fr-FR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mod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valabil</w:t>
      </w:r>
      <w:proofErr w:type="spellEnd"/>
      <w:r w:rsidRPr="001472E4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  <w:lang w:val="fr-FR"/>
        </w:rPr>
        <w:t>Beneficiarul</w:t>
      </w:r>
      <w:proofErr w:type="spellEnd"/>
    </w:p>
    <w:p w14:paraId="794F8AF2" w14:textId="77777777" w:rsidR="0081498B" w:rsidRPr="00D03513" w:rsidRDefault="0081498B" w:rsidP="00694AC0">
      <w:pPr>
        <w:pStyle w:val="rvps4"/>
        <w:tabs>
          <w:tab w:val="left" w:pos="720"/>
        </w:tabs>
        <w:spacing w:line="276" w:lineRule="auto"/>
        <w:rPr>
          <w:rFonts w:ascii="Tahoma" w:hAnsi="Tahoma" w:cs="Tahoma"/>
          <w:b/>
          <w:sz w:val="22"/>
          <w:szCs w:val="22"/>
          <w:lang w:val="fr-FR"/>
        </w:rPr>
      </w:pPr>
      <w:bookmarkStart w:id="50" w:name="_Hlk75533799"/>
    </w:p>
    <w:p w14:paraId="7B9257BA" w14:textId="60C72B41" w:rsidR="0081498B" w:rsidRPr="001472E4" w:rsidRDefault="0081498B" w:rsidP="00694AC0">
      <w:pPr>
        <w:pStyle w:val="rvps4"/>
        <w:tabs>
          <w:tab w:val="left" w:pos="720"/>
        </w:tabs>
        <w:spacing w:line="276" w:lineRule="auto"/>
        <w:rPr>
          <w:rStyle w:val="rvts22"/>
          <w:rFonts w:ascii="Tahoma" w:eastAsia="Calibri" w:hAnsi="Tahoma" w:cs="Tahoma"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="007D3CF9">
        <w:rPr>
          <w:rFonts w:ascii="Tahoma" w:hAnsi="Tahoma" w:cs="Tahoma"/>
          <w:b/>
          <w:sz w:val="22"/>
          <w:szCs w:val="22"/>
        </w:rPr>
        <w:t xml:space="preserve">. </w:t>
      </w:r>
      <w:proofErr w:type="spellStart"/>
      <w:r w:rsidRPr="001472E4">
        <w:rPr>
          <w:rFonts w:ascii="Tahoma" w:hAnsi="Tahoma" w:cs="Tahoma"/>
          <w:b/>
          <w:sz w:val="22"/>
          <w:szCs w:val="22"/>
        </w:rPr>
        <w:t>Locul</w:t>
      </w:r>
      <w:proofErr w:type="spellEnd"/>
      <w:r w:rsidRPr="001472E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b/>
          <w:sz w:val="22"/>
          <w:szCs w:val="22"/>
        </w:rPr>
        <w:t>Prezent</w:t>
      </w:r>
      <w:r w:rsidR="007D3CF9">
        <w:rPr>
          <w:rFonts w:ascii="Tahoma" w:hAnsi="Tahoma" w:cs="Tahoma"/>
          <w:b/>
          <w:sz w:val="22"/>
          <w:szCs w:val="22"/>
        </w:rPr>
        <w:t>ă</w:t>
      </w:r>
      <w:r w:rsidRPr="001472E4">
        <w:rPr>
          <w:rFonts w:ascii="Tahoma" w:hAnsi="Tahoma" w:cs="Tahoma"/>
          <w:b/>
          <w:sz w:val="22"/>
          <w:szCs w:val="22"/>
        </w:rPr>
        <w:t>rii</w:t>
      </w:r>
      <w:proofErr w:type="spellEnd"/>
      <w:r w:rsidRPr="001472E4">
        <w:rPr>
          <w:rFonts w:ascii="Tahoma" w:hAnsi="Tahoma" w:cs="Tahoma"/>
          <w:b/>
          <w:sz w:val="22"/>
          <w:szCs w:val="22"/>
        </w:rPr>
        <w:t>:</w:t>
      </w:r>
      <w:r w:rsidRPr="001472E4">
        <w:rPr>
          <w:rFonts w:ascii="Tahoma" w:hAnsi="Tahoma" w:cs="Tahoma"/>
          <w:sz w:val="22"/>
          <w:szCs w:val="22"/>
        </w:rPr>
        <w:t xml:space="preserve"> </w:t>
      </w:r>
      <w:r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......</w:t>
      </w:r>
      <w:r w:rsidRPr="001472E4">
        <w:rPr>
          <w:rStyle w:val="rvts22"/>
          <w:rFonts w:ascii="Tahoma" w:eastAsia="Calibri" w:hAnsi="Tahoma" w:cs="Tahoma"/>
          <w:sz w:val="22"/>
          <w:szCs w:val="22"/>
          <w:lang w:val="it-IT"/>
        </w:rPr>
        <w:t xml:space="preserve"> </w:t>
      </w:r>
    </w:p>
    <w:p w14:paraId="383C777A" w14:textId="52A0E3CB" w:rsidR="0081498B" w:rsidRPr="001472E4" w:rsidRDefault="0081498B" w:rsidP="00694AC0">
      <w:pPr>
        <w:pStyle w:val="rvps4"/>
        <w:numPr>
          <w:ilvl w:val="0"/>
          <w:numId w:val="45"/>
        </w:numPr>
        <w:tabs>
          <w:tab w:val="left" w:pos="720"/>
        </w:tabs>
        <w:spacing w:line="276" w:lineRule="auto"/>
        <w:rPr>
          <w:rFonts w:ascii="Tahoma" w:eastAsia="Calibri" w:hAnsi="Tahoma" w:cs="Tahoma"/>
          <w:spacing w:val="-1"/>
          <w:sz w:val="22"/>
          <w:szCs w:val="22"/>
          <w:bdr w:val="none" w:sz="0" w:space="0" w:color="auto" w:frame="1"/>
        </w:rPr>
      </w:pPr>
      <w:r w:rsidRPr="001472E4">
        <w:rPr>
          <w:rFonts w:ascii="Tahoma" w:hAnsi="Tahoma" w:cs="Tahoma"/>
          <w:sz w:val="22"/>
          <w:szCs w:val="22"/>
          <w:lang w:val="ro-RO"/>
        </w:rPr>
        <w:t>Bucure</w:t>
      </w:r>
      <w:r w:rsidR="007D3CF9">
        <w:rPr>
          <w:rFonts w:ascii="Tahoma" w:hAnsi="Tahoma" w:cs="Tahoma"/>
          <w:sz w:val="22"/>
          <w:szCs w:val="22"/>
          <w:lang w:val="ro-RO"/>
        </w:rPr>
        <w:t>ș</w:t>
      </w:r>
      <w:r w:rsidRPr="001472E4">
        <w:rPr>
          <w:rFonts w:ascii="Tahoma" w:hAnsi="Tahoma" w:cs="Tahoma"/>
          <w:sz w:val="22"/>
          <w:szCs w:val="22"/>
          <w:lang w:val="ro-RO"/>
        </w:rPr>
        <w:t>ti,  adresa b</w:t>
      </w:r>
      <w:r w:rsidR="007D3CF9">
        <w:rPr>
          <w:rFonts w:ascii="Tahoma" w:hAnsi="Tahoma" w:cs="Tahoma"/>
          <w:sz w:val="22"/>
          <w:szCs w:val="22"/>
          <w:lang w:val="ro-RO"/>
        </w:rPr>
        <w:t>ă</w:t>
      </w:r>
      <w:r w:rsidRPr="001472E4">
        <w:rPr>
          <w:rFonts w:ascii="Tahoma" w:hAnsi="Tahoma" w:cs="Tahoma"/>
          <w:sz w:val="22"/>
          <w:szCs w:val="22"/>
          <w:lang w:val="ro-RO"/>
        </w:rPr>
        <w:t xml:space="preserve">ncii emitente </w:t>
      </w:r>
      <w:r w:rsidRPr="001472E4"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  <w:t>……..</w:t>
      </w:r>
    </w:p>
    <w:p w14:paraId="02C0555F" w14:textId="77777777" w:rsidR="0081498B" w:rsidRPr="001472E4" w:rsidRDefault="0081498B" w:rsidP="00694AC0">
      <w:pPr>
        <w:pStyle w:val="rvps4"/>
        <w:tabs>
          <w:tab w:val="left" w:pos="720"/>
        </w:tabs>
        <w:spacing w:line="276" w:lineRule="auto"/>
        <w:ind w:left="720"/>
        <w:rPr>
          <w:rFonts w:ascii="Tahoma" w:eastAsia="Calibri" w:hAnsi="Tahoma" w:cs="Tahoma"/>
          <w:spacing w:val="-1"/>
          <w:sz w:val="22"/>
          <w:szCs w:val="22"/>
          <w:bdr w:val="none" w:sz="0" w:space="0" w:color="auto" w:frame="1"/>
        </w:rPr>
      </w:pPr>
      <w:proofErr w:type="spellStart"/>
      <w:r w:rsidRPr="001472E4"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  <w:t>sau</w:t>
      </w:r>
      <w:proofErr w:type="spellEnd"/>
    </w:p>
    <w:p w14:paraId="2797CD05" w14:textId="75F9348E" w:rsidR="0081498B" w:rsidRPr="00D03513" w:rsidRDefault="0081498B" w:rsidP="00694AC0">
      <w:pPr>
        <w:pStyle w:val="rvps4"/>
        <w:numPr>
          <w:ilvl w:val="0"/>
          <w:numId w:val="45"/>
        </w:numPr>
        <w:tabs>
          <w:tab w:val="left" w:pos="720"/>
        </w:tabs>
        <w:spacing w:line="276" w:lineRule="auto"/>
        <w:rPr>
          <w:rFonts w:ascii="Tahoma" w:eastAsia="Calibri" w:hAnsi="Tahoma" w:cs="Tahoma"/>
          <w:spacing w:val="-1"/>
          <w:sz w:val="22"/>
          <w:szCs w:val="22"/>
          <w:bdr w:val="none" w:sz="0" w:space="0" w:color="auto" w:frame="1"/>
          <w:lang w:val="fr-FR"/>
        </w:rPr>
      </w:pPr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 xml:space="preserve">BIC </w:t>
      </w:r>
      <w:proofErr w:type="spellStart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Banca</w:t>
      </w:r>
      <w:proofErr w:type="spellEnd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 xml:space="preserve"> </w:t>
      </w:r>
      <w:proofErr w:type="spellStart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emitent</w:t>
      </w:r>
      <w:r w:rsidR="007D3CF9" w:rsidRPr="00D03513">
        <w:rPr>
          <w:rFonts w:ascii="Tahoma" w:hAnsi="Tahoma" w:cs="Tahoma"/>
          <w:color w:val="000000"/>
          <w:sz w:val="22"/>
          <w:szCs w:val="22"/>
          <w:lang w:val="fr-FR"/>
        </w:rPr>
        <w:t>ă</w:t>
      </w:r>
      <w:proofErr w:type="spellEnd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 xml:space="preserve"> a </w:t>
      </w:r>
      <w:proofErr w:type="spellStart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scrisorii</w:t>
      </w:r>
      <w:proofErr w:type="spellEnd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 xml:space="preserve"> de </w:t>
      </w:r>
      <w:proofErr w:type="spellStart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garan</w:t>
      </w:r>
      <w:r w:rsidR="007D3CF9" w:rsidRPr="00D03513">
        <w:rPr>
          <w:rFonts w:ascii="Tahoma" w:hAnsi="Tahoma" w:cs="Tahoma"/>
          <w:color w:val="000000"/>
          <w:sz w:val="22"/>
          <w:szCs w:val="22"/>
          <w:lang w:val="fr-FR"/>
        </w:rPr>
        <w:t>ț</w:t>
      </w:r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ie</w:t>
      </w:r>
      <w:proofErr w:type="spellEnd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 xml:space="preserve"> </w:t>
      </w:r>
      <w:proofErr w:type="spellStart"/>
      <w:r w:rsidRPr="00D03513">
        <w:rPr>
          <w:rFonts w:ascii="Tahoma" w:hAnsi="Tahoma" w:cs="Tahoma"/>
          <w:color w:val="000000"/>
          <w:sz w:val="22"/>
          <w:szCs w:val="22"/>
          <w:lang w:val="fr-FR"/>
        </w:rPr>
        <w:t>bancar</w:t>
      </w:r>
      <w:r w:rsidR="007D3CF9" w:rsidRPr="00D03513">
        <w:rPr>
          <w:rFonts w:ascii="Tahoma" w:hAnsi="Tahoma" w:cs="Tahoma"/>
          <w:color w:val="000000"/>
          <w:sz w:val="22"/>
          <w:szCs w:val="22"/>
          <w:lang w:val="fr-FR"/>
        </w:rPr>
        <w:t>ă</w:t>
      </w:r>
      <w:proofErr w:type="spellEnd"/>
    </w:p>
    <w:p w14:paraId="05A0F271" w14:textId="77777777" w:rsidR="0081498B" w:rsidRPr="001472E4" w:rsidRDefault="0081498B" w:rsidP="00694AC0">
      <w:pPr>
        <w:pStyle w:val="rvps4"/>
        <w:tabs>
          <w:tab w:val="left" w:pos="720"/>
        </w:tabs>
        <w:spacing w:line="276" w:lineRule="auto"/>
        <w:ind w:left="720"/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</w:pPr>
      <w:r w:rsidRPr="001472E4">
        <w:rPr>
          <w:rFonts w:ascii="Tahoma" w:hAnsi="Tahoma" w:cs="Tahoma"/>
          <w:sz w:val="22"/>
          <w:szCs w:val="22"/>
          <w:lang w:val="ro-RO"/>
        </w:rPr>
        <w:t>sau</w:t>
      </w:r>
    </w:p>
    <w:p w14:paraId="0A819752" w14:textId="74621C0D" w:rsidR="0081498B" w:rsidRPr="001472E4" w:rsidRDefault="0081498B" w:rsidP="00694AC0">
      <w:pPr>
        <w:pStyle w:val="rvps4"/>
        <w:numPr>
          <w:ilvl w:val="0"/>
          <w:numId w:val="45"/>
        </w:numPr>
        <w:tabs>
          <w:tab w:val="left" w:pos="720"/>
        </w:tabs>
        <w:spacing w:line="276" w:lineRule="auto"/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</w:pPr>
      <w:proofErr w:type="spellStart"/>
      <w:r w:rsidRPr="001472E4"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  <w:t>adresa</w:t>
      </w:r>
      <w:proofErr w:type="spellEnd"/>
      <w:r w:rsidRPr="001472E4">
        <w:rPr>
          <w:rFonts w:ascii="Tahoma" w:hAnsi="Tahoma" w:cs="Tahoma"/>
          <w:spacing w:val="-1"/>
          <w:sz w:val="22"/>
          <w:szCs w:val="22"/>
          <w:bdr w:val="none" w:sz="0" w:space="0" w:color="auto" w:frame="1"/>
        </w:rPr>
        <w:t xml:space="preserve"> de e-mail ….</w:t>
      </w:r>
    </w:p>
    <w:p w14:paraId="2896D618" w14:textId="77777777" w:rsidR="0081498B" w:rsidRPr="001472E4" w:rsidRDefault="0081498B" w:rsidP="00694AC0">
      <w:pPr>
        <w:pStyle w:val="rvps4"/>
        <w:tabs>
          <w:tab w:val="left" w:pos="720"/>
        </w:tabs>
        <w:spacing w:line="276" w:lineRule="auto"/>
        <w:ind w:left="360"/>
        <w:rPr>
          <w:rFonts w:ascii="Tahoma" w:hAnsi="Tahoma" w:cs="Tahoma"/>
          <w:sz w:val="22"/>
          <w:szCs w:val="22"/>
          <w:lang w:val="ro-RO"/>
        </w:rPr>
      </w:pPr>
    </w:p>
    <w:p w14:paraId="3DA01E20" w14:textId="77777777" w:rsidR="0081498B" w:rsidRPr="001472E4" w:rsidRDefault="0081498B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2B08F6F" w14:textId="77777777" w:rsidR="0081498B" w:rsidRPr="001472E4" w:rsidRDefault="0081498B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hAnsi="Tahoma" w:cs="Tahoma"/>
          <w:sz w:val="22"/>
          <w:szCs w:val="22"/>
        </w:rPr>
      </w:pPr>
      <w:r w:rsidRPr="001472E4">
        <w:rPr>
          <w:rFonts w:ascii="Tahoma" w:hAnsi="Tahoma" w:cs="Tahoma"/>
          <w:b/>
          <w:sz w:val="22"/>
          <w:szCs w:val="22"/>
        </w:rPr>
        <w:t xml:space="preserve">Data de </w:t>
      </w:r>
      <w:proofErr w:type="spellStart"/>
      <w:r w:rsidRPr="001472E4">
        <w:rPr>
          <w:rFonts w:ascii="Tahoma" w:hAnsi="Tahoma" w:cs="Tahoma"/>
          <w:b/>
          <w:sz w:val="22"/>
          <w:szCs w:val="22"/>
        </w:rPr>
        <w:t>Expirare</w:t>
      </w:r>
      <w:proofErr w:type="spellEnd"/>
      <w:r w:rsidRPr="001472E4">
        <w:rPr>
          <w:rFonts w:ascii="Tahoma" w:hAnsi="Tahoma" w:cs="Tahoma"/>
          <w:b/>
          <w:sz w:val="22"/>
          <w:szCs w:val="22"/>
        </w:rPr>
        <w:t>:</w:t>
      </w:r>
      <w:r w:rsidRPr="001472E4">
        <w:rPr>
          <w:rFonts w:ascii="Tahoma" w:hAnsi="Tahoma" w:cs="Tahoma"/>
          <w:sz w:val="22"/>
          <w:szCs w:val="22"/>
        </w:rPr>
        <w:t xml:space="preserve"> ZZ.</w:t>
      </w:r>
      <w:proofErr w:type="gramStart"/>
      <w:r w:rsidRPr="001472E4">
        <w:rPr>
          <w:rFonts w:ascii="Tahoma" w:hAnsi="Tahoma" w:cs="Tahoma"/>
          <w:sz w:val="22"/>
          <w:szCs w:val="22"/>
        </w:rPr>
        <w:t>LL.AAAA</w:t>
      </w:r>
      <w:proofErr w:type="gramEnd"/>
    </w:p>
    <w:p w14:paraId="0A7B7F0D" w14:textId="77777777" w:rsidR="0081498B" w:rsidRPr="001472E4" w:rsidRDefault="0081498B" w:rsidP="00694AC0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67687AC" w14:textId="1041C794" w:rsidR="0081498B" w:rsidRPr="001472E4" w:rsidRDefault="0081498B" w:rsidP="00DB127B">
      <w:pPr>
        <w:pStyle w:val="rvps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90"/>
        <w:rPr>
          <w:rFonts w:ascii="Tahoma" w:hAnsi="Tahoma" w:cs="Tahoma"/>
          <w:sz w:val="22"/>
          <w:szCs w:val="22"/>
        </w:rPr>
      </w:pPr>
      <w:bookmarkStart w:id="51" w:name="_Hlk75529656"/>
      <w:r w:rsidRPr="001472E4">
        <w:rPr>
          <w:rFonts w:ascii="Tahoma" w:hAnsi="Tahoma" w:cs="Tahoma"/>
          <w:b/>
          <w:sz w:val="22"/>
          <w:szCs w:val="22"/>
        </w:rPr>
        <w:t xml:space="preserve">Partea care </w:t>
      </w:r>
      <w:proofErr w:type="spellStart"/>
      <w:r w:rsidRPr="001472E4">
        <w:rPr>
          <w:rFonts w:ascii="Tahoma" w:hAnsi="Tahoma" w:cs="Tahoma"/>
          <w:b/>
          <w:sz w:val="22"/>
          <w:szCs w:val="22"/>
        </w:rPr>
        <w:t>suporta</w:t>
      </w:r>
      <w:proofErr w:type="spellEnd"/>
      <w:r w:rsidRPr="001472E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b/>
          <w:sz w:val="22"/>
          <w:szCs w:val="22"/>
        </w:rPr>
        <w:t>comisioanele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Pr="001472E4">
        <w:rPr>
          <w:rFonts w:ascii="Tahoma" w:hAnsi="Tahoma" w:cs="Tahoma"/>
          <w:sz w:val="22"/>
          <w:szCs w:val="22"/>
        </w:rPr>
        <w:t>Toate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costurile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1472E4">
        <w:rPr>
          <w:rFonts w:ascii="Tahoma" w:hAnsi="Tahoma" w:cs="Tahoma"/>
          <w:sz w:val="22"/>
          <w:szCs w:val="22"/>
        </w:rPr>
        <w:t>taxele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r w:rsidR="00855A7D">
        <w:rPr>
          <w:rFonts w:ascii="Tahoma" w:hAnsi="Tahoma" w:cs="Tahoma"/>
          <w:sz w:val="22"/>
          <w:szCs w:val="22"/>
        </w:rPr>
        <w:t>ș</w:t>
      </w:r>
      <w:r w:rsidRPr="001472E4">
        <w:rPr>
          <w:rFonts w:ascii="Tahoma" w:hAnsi="Tahoma" w:cs="Tahoma"/>
          <w:sz w:val="22"/>
          <w:szCs w:val="22"/>
        </w:rPr>
        <w:t xml:space="preserve">i </w:t>
      </w:r>
      <w:proofErr w:type="spellStart"/>
      <w:r w:rsidRPr="001472E4">
        <w:rPr>
          <w:rFonts w:ascii="Tahoma" w:hAnsi="Tahoma" w:cs="Tahoma"/>
          <w:sz w:val="22"/>
          <w:szCs w:val="22"/>
        </w:rPr>
        <w:t>cheltuielile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aferente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prezentei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Garan</w:t>
      </w:r>
      <w:r w:rsidR="007D3CF9">
        <w:rPr>
          <w:rFonts w:ascii="Tahoma" w:hAnsi="Tahoma" w:cs="Tahoma"/>
          <w:sz w:val="22"/>
          <w:szCs w:val="22"/>
        </w:rPr>
        <w:t>ț</w:t>
      </w:r>
      <w:r w:rsidRPr="001472E4">
        <w:rPr>
          <w:rFonts w:ascii="Tahoma" w:hAnsi="Tahoma" w:cs="Tahoma"/>
          <w:sz w:val="22"/>
          <w:szCs w:val="22"/>
        </w:rPr>
        <w:t>ii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şi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1472E4">
        <w:rPr>
          <w:rFonts w:ascii="Tahoma" w:hAnsi="Tahoma" w:cs="Tahoma"/>
          <w:sz w:val="22"/>
          <w:szCs w:val="22"/>
        </w:rPr>
        <w:t>pl</w:t>
      </w:r>
      <w:r w:rsidR="007D3CF9">
        <w:rPr>
          <w:rFonts w:ascii="Tahoma" w:hAnsi="Tahoma" w:cs="Tahoma"/>
          <w:sz w:val="22"/>
          <w:szCs w:val="22"/>
        </w:rPr>
        <w:t>ăț</w:t>
      </w:r>
      <w:r w:rsidRPr="001472E4">
        <w:rPr>
          <w:rFonts w:ascii="Tahoma" w:hAnsi="Tahoma" w:cs="Tahoma"/>
          <w:sz w:val="22"/>
          <w:szCs w:val="22"/>
        </w:rPr>
        <w:t>ilor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efectuate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D3CF9">
        <w:rPr>
          <w:rFonts w:ascii="Tahoma" w:hAnsi="Tahoma" w:cs="Tahoma"/>
          <w:sz w:val="22"/>
          <w:szCs w:val="22"/>
        </w:rPr>
        <w:t>î</w:t>
      </w:r>
      <w:r w:rsidRPr="001472E4">
        <w:rPr>
          <w:rFonts w:ascii="Tahoma" w:hAnsi="Tahoma" w:cs="Tahoma"/>
          <w:sz w:val="22"/>
          <w:szCs w:val="22"/>
        </w:rPr>
        <w:t>n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baza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acesteia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vor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fi </w:t>
      </w:r>
      <w:proofErr w:type="spellStart"/>
      <w:r w:rsidRPr="001472E4">
        <w:rPr>
          <w:rFonts w:ascii="Tahoma" w:hAnsi="Tahoma" w:cs="Tahoma"/>
          <w:sz w:val="22"/>
          <w:szCs w:val="22"/>
        </w:rPr>
        <w:t>suportate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1472E4">
        <w:rPr>
          <w:rFonts w:ascii="Tahoma" w:hAnsi="Tahoma" w:cs="Tahoma"/>
          <w:sz w:val="22"/>
          <w:szCs w:val="22"/>
        </w:rPr>
        <w:t>c</w:t>
      </w:r>
      <w:r w:rsidR="007D3CF9">
        <w:rPr>
          <w:rFonts w:ascii="Tahoma" w:hAnsi="Tahoma" w:cs="Tahoma"/>
          <w:sz w:val="22"/>
          <w:szCs w:val="22"/>
        </w:rPr>
        <w:t>ă</w:t>
      </w:r>
      <w:r w:rsidRPr="001472E4">
        <w:rPr>
          <w:rFonts w:ascii="Tahoma" w:hAnsi="Tahoma" w:cs="Tahoma"/>
          <w:sz w:val="22"/>
          <w:szCs w:val="22"/>
        </w:rPr>
        <w:t>tre</w:t>
      </w:r>
      <w:proofErr w:type="spellEnd"/>
      <w:r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72E4">
        <w:rPr>
          <w:rFonts w:ascii="Tahoma" w:hAnsi="Tahoma" w:cs="Tahoma"/>
          <w:sz w:val="22"/>
          <w:szCs w:val="22"/>
        </w:rPr>
        <w:t>Ordonator</w:t>
      </w:r>
      <w:proofErr w:type="spellEnd"/>
      <w:r w:rsidRPr="001472E4">
        <w:rPr>
          <w:rFonts w:ascii="Tahoma" w:hAnsi="Tahoma" w:cs="Tahoma"/>
          <w:sz w:val="22"/>
          <w:szCs w:val="22"/>
        </w:rPr>
        <w:t>.</w:t>
      </w:r>
    </w:p>
    <w:bookmarkEnd w:id="50"/>
    <w:bookmarkEnd w:id="51"/>
    <w:p w14:paraId="40465037" w14:textId="250E7C28" w:rsidR="0081498B" w:rsidRPr="00DB127B" w:rsidRDefault="00855A7D" w:rsidP="00DB127B">
      <w:pPr>
        <w:tabs>
          <w:tab w:val="left" w:pos="0"/>
        </w:tabs>
        <w:spacing w:before="120" w:line="276" w:lineRule="auto"/>
        <w:ind w:right="90"/>
        <w:jc w:val="both"/>
        <w:rPr>
          <w:rFonts w:eastAsia="Calibri"/>
          <w:lang w:val="ro-RO"/>
        </w:rPr>
      </w:pP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Î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n calitate de</w:t>
      </w:r>
      <w:r w:rsidR="0081498B" w:rsidRPr="001472E4">
        <w:rPr>
          <w:rStyle w:val="rvts22"/>
          <w:rFonts w:ascii="Tahoma" w:eastAsia="Calibri" w:hAnsi="Tahoma" w:cs="Tahoma"/>
          <w:b/>
          <w:sz w:val="22"/>
          <w:szCs w:val="22"/>
          <w:lang w:val="ro-RO"/>
        </w:rPr>
        <w:t xml:space="preserve"> Garant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, independent de valabilitatea 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ș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i efectele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legale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ale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Contractului</w:t>
      </w:r>
      <w:proofErr w:type="spellEnd"/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ne angaj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m 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î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n mod irevocabil 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ș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i necondi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ionat, prin prezenta Scrisoare de Garan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ie  Bancar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de Plat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ă 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(„Garan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ie”), s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pl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tim Beneficiarului, orice sum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p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â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n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la concuren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a Valorii Garan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iei,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în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termen de maxim </w:t>
      </w:r>
      <w:r w:rsidR="00E125F6">
        <w:rPr>
          <w:rFonts w:ascii="Tahoma" w:hAnsi="Tahoma" w:cs="Tahoma"/>
          <w:sz w:val="22"/>
          <w:szCs w:val="22"/>
        </w:rPr>
        <w:t xml:space="preserve">3 </w:t>
      </w:r>
      <w:r w:rsidR="0081498B">
        <w:rPr>
          <w:rFonts w:ascii="Tahoma" w:hAnsi="Tahoma" w:cs="Tahoma"/>
          <w:sz w:val="22"/>
          <w:szCs w:val="22"/>
        </w:rPr>
        <w:t>(</w:t>
      </w:r>
      <w:proofErr w:type="spellStart"/>
      <w:r w:rsidR="00E125F6">
        <w:rPr>
          <w:rFonts w:ascii="Tahoma" w:hAnsi="Tahoma" w:cs="Tahoma"/>
          <w:sz w:val="22"/>
          <w:szCs w:val="22"/>
        </w:rPr>
        <w:t>trei</w:t>
      </w:r>
      <w:proofErr w:type="spellEnd"/>
      <w:r w:rsidR="0081498B">
        <w:rPr>
          <w:rFonts w:ascii="Tahoma" w:hAnsi="Tahoma" w:cs="Tahoma"/>
          <w:sz w:val="22"/>
          <w:szCs w:val="22"/>
        </w:rPr>
        <w:t>)</w:t>
      </w:r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zile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lucr</w:t>
      </w:r>
      <w:r>
        <w:rPr>
          <w:rFonts w:ascii="Tahoma" w:hAnsi="Tahoma" w:cs="Tahoma"/>
          <w:sz w:val="22"/>
          <w:szCs w:val="22"/>
        </w:rPr>
        <w:t>ă</w:t>
      </w:r>
      <w:r w:rsidR="0081498B" w:rsidRPr="001472E4">
        <w:rPr>
          <w:rFonts w:ascii="Tahoma" w:hAnsi="Tahoma" w:cs="Tahoma"/>
          <w:sz w:val="22"/>
          <w:szCs w:val="22"/>
        </w:rPr>
        <w:t>toare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bancare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de la data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primirii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Locul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Prezent</w:t>
      </w:r>
      <w:r>
        <w:rPr>
          <w:rFonts w:ascii="Tahoma" w:hAnsi="Tahoma" w:cs="Tahoma"/>
          <w:sz w:val="22"/>
          <w:szCs w:val="22"/>
        </w:rPr>
        <w:t>ă</w:t>
      </w:r>
      <w:r w:rsidR="0081498B" w:rsidRPr="001472E4">
        <w:rPr>
          <w:rFonts w:ascii="Tahoma" w:hAnsi="Tahoma" w:cs="Tahoma"/>
          <w:sz w:val="22"/>
          <w:szCs w:val="22"/>
        </w:rPr>
        <w:t>rii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, 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respect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â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nd Forma de Prezentare, </w:t>
      </w:r>
      <w:r w:rsidR="0081498B" w:rsidRPr="001472E4">
        <w:rPr>
          <w:rFonts w:ascii="Tahoma" w:hAnsi="Tahoma" w:cs="Tahoma"/>
          <w:sz w:val="22"/>
          <w:szCs w:val="22"/>
        </w:rPr>
        <w:t xml:space="preserve">a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cererii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de plat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ă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 a Beneficiarului, 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ș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>i a declara</w:t>
      </w:r>
      <w:r>
        <w:rPr>
          <w:rStyle w:val="rvts22"/>
          <w:rFonts w:ascii="Tahoma" w:eastAsia="Calibri" w:hAnsi="Tahoma" w:cs="Tahoma"/>
          <w:sz w:val="22"/>
          <w:szCs w:val="22"/>
          <w:lang w:val="ro-RO"/>
        </w:rPr>
        <w:t>ț</w:t>
      </w:r>
      <w:r w:rsidR="0081498B" w:rsidRPr="001472E4">
        <w:rPr>
          <w:rStyle w:val="rvts22"/>
          <w:rFonts w:ascii="Tahoma" w:eastAsia="Calibri" w:hAnsi="Tahoma" w:cs="Tahoma"/>
          <w:sz w:val="22"/>
          <w:szCs w:val="22"/>
          <w:lang w:val="ro-RO"/>
        </w:rPr>
        <w:t xml:space="preserve">iei Beneficiarului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ă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Ordonatorul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nu </w:t>
      </w:r>
      <w:r>
        <w:rPr>
          <w:rFonts w:ascii="Tahoma" w:hAnsi="Tahoma" w:cs="Tahoma"/>
          <w:sz w:val="22"/>
          <w:szCs w:val="22"/>
        </w:rPr>
        <w:t>ș</w:t>
      </w:r>
      <w:r w:rsidR="0081498B" w:rsidRPr="001472E4">
        <w:rPr>
          <w:rFonts w:ascii="Tahoma" w:hAnsi="Tahoma" w:cs="Tahoma"/>
          <w:sz w:val="22"/>
          <w:szCs w:val="22"/>
        </w:rPr>
        <w:t xml:space="preserve">i-a </w:t>
      </w:r>
      <w:proofErr w:type="spellStart"/>
      <w:r>
        <w:rPr>
          <w:rFonts w:ascii="Tahoma" w:hAnsi="Tahoma" w:cs="Tahoma"/>
          <w:sz w:val="22"/>
          <w:szCs w:val="22"/>
        </w:rPr>
        <w:t>î</w:t>
      </w:r>
      <w:r w:rsidR="0081498B" w:rsidRPr="001472E4">
        <w:rPr>
          <w:rFonts w:ascii="Tahoma" w:hAnsi="Tahoma" w:cs="Tahoma"/>
          <w:sz w:val="22"/>
          <w:szCs w:val="22"/>
        </w:rPr>
        <w:t>ndeplinit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obligaţiile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plat</w:t>
      </w:r>
      <w:r w:rsidR="00405E4C">
        <w:rPr>
          <w:rFonts w:ascii="Tahoma" w:hAnsi="Tahoma" w:cs="Tahoma"/>
          <w:sz w:val="22"/>
          <w:szCs w:val="22"/>
        </w:rPr>
        <w:t>ă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405E4C">
        <w:rPr>
          <w:rFonts w:ascii="Tahoma" w:hAnsi="Tahoma" w:cs="Tahoma"/>
          <w:sz w:val="22"/>
          <w:szCs w:val="22"/>
        </w:rPr>
        <w:t>î</w:t>
      </w:r>
      <w:r w:rsidR="0081498B" w:rsidRPr="001472E4">
        <w:rPr>
          <w:rFonts w:ascii="Tahoma" w:hAnsi="Tahoma" w:cs="Tahoma"/>
          <w:sz w:val="22"/>
          <w:szCs w:val="22"/>
        </w:rPr>
        <w:t>n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conformitate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prevederile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Contractului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05E4C">
        <w:rPr>
          <w:rFonts w:ascii="Tahoma" w:hAnsi="Tahoma" w:cs="Tahoma"/>
          <w:sz w:val="22"/>
          <w:szCs w:val="22"/>
        </w:rPr>
        <w:t>î</w:t>
      </w:r>
      <w:r w:rsidR="0081498B" w:rsidRPr="001472E4">
        <w:rPr>
          <w:rFonts w:ascii="Tahoma" w:hAnsi="Tahoma" w:cs="Tahoma"/>
          <w:sz w:val="22"/>
          <w:szCs w:val="22"/>
        </w:rPr>
        <w:t>n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valoare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egal</w:t>
      </w:r>
      <w:r w:rsidR="00405E4C">
        <w:rPr>
          <w:rFonts w:ascii="Tahoma" w:hAnsi="Tahoma" w:cs="Tahoma"/>
          <w:sz w:val="22"/>
          <w:szCs w:val="22"/>
        </w:rPr>
        <w:t>ă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suma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1498B" w:rsidRPr="001472E4">
        <w:rPr>
          <w:rFonts w:ascii="Tahoma" w:hAnsi="Tahoma" w:cs="Tahoma"/>
          <w:sz w:val="22"/>
          <w:szCs w:val="22"/>
        </w:rPr>
        <w:t>solicitat</w:t>
      </w:r>
      <w:r w:rsidR="00405E4C">
        <w:rPr>
          <w:rFonts w:ascii="Tahoma" w:hAnsi="Tahoma" w:cs="Tahoma"/>
          <w:sz w:val="22"/>
          <w:szCs w:val="22"/>
        </w:rPr>
        <w:t>ă</w:t>
      </w:r>
      <w:proofErr w:type="spellEnd"/>
      <w:r w:rsidR="0081498B" w:rsidRPr="001472E4">
        <w:rPr>
          <w:rFonts w:ascii="Tahoma" w:hAnsi="Tahoma" w:cs="Tahoma"/>
          <w:sz w:val="22"/>
          <w:szCs w:val="22"/>
        </w:rPr>
        <w:t xml:space="preserve"> la </w:t>
      </w:r>
      <w:r w:rsidR="0081498B" w:rsidRPr="00DB127B">
        <w:rPr>
          <w:rFonts w:ascii="Tahoma" w:hAnsi="Tahoma" w:cs="Tahoma"/>
          <w:sz w:val="22"/>
          <w:szCs w:val="22"/>
          <w:lang w:val="ro-RO"/>
        </w:rPr>
        <w:t>plat</w:t>
      </w:r>
      <w:r w:rsidR="00141AE7" w:rsidRPr="00DB127B">
        <w:rPr>
          <w:rFonts w:ascii="Tahoma" w:hAnsi="Tahoma" w:cs="Tahoma"/>
          <w:sz w:val="22"/>
          <w:szCs w:val="22"/>
          <w:lang w:val="ro-RO"/>
        </w:rPr>
        <w:t>ă</w:t>
      </w:r>
      <w:r w:rsidR="0081498B" w:rsidRPr="00DB127B">
        <w:rPr>
          <w:rFonts w:ascii="Tahoma" w:hAnsi="Tahoma" w:cs="Tahoma"/>
          <w:sz w:val="22"/>
          <w:szCs w:val="22"/>
          <w:lang w:val="ro-RO"/>
        </w:rPr>
        <w:t xml:space="preserve"> 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î</w:t>
      </w:r>
      <w:r w:rsidR="0081498B" w:rsidRPr="00DB127B">
        <w:rPr>
          <w:rFonts w:ascii="Tahoma" w:hAnsi="Tahoma" w:cs="Tahoma"/>
          <w:sz w:val="22"/>
          <w:szCs w:val="22"/>
          <w:lang w:val="ro-RO"/>
        </w:rPr>
        <w:t>n cadrul prezentei Garan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ț</w:t>
      </w:r>
      <w:r w:rsidR="0081498B" w:rsidRPr="00DB127B">
        <w:rPr>
          <w:rFonts w:ascii="Tahoma" w:hAnsi="Tahoma" w:cs="Tahoma"/>
          <w:sz w:val="22"/>
          <w:szCs w:val="22"/>
          <w:lang w:val="ro-RO"/>
        </w:rPr>
        <w:t>ii.</w:t>
      </w:r>
    </w:p>
    <w:p w14:paraId="22342418" w14:textId="72F08596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bookmarkStart w:id="52" w:name="_Hlk84327981"/>
      <w:r w:rsidRPr="00DB127B">
        <w:rPr>
          <w:rFonts w:ascii="Tahoma" w:hAnsi="Tahoma" w:cs="Tahoma"/>
          <w:sz w:val="22"/>
          <w:szCs w:val="22"/>
          <w:lang w:val="ro-RO"/>
        </w:rPr>
        <w:t>Aceast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Garanţie va fi men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inut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, r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m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â</w:t>
      </w:r>
      <w:r w:rsidRPr="00DB127B">
        <w:rPr>
          <w:rFonts w:ascii="Tahoma" w:hAnsi="Tahoma" w:cs="Tahoma"/>
          <w:sz w:val="22"/>
          <w:szCs w:val="22"/>
          <w:lang w:val="ro-RO"/>
        </w:rPr>
        <w:t>n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â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nd 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 vigoare 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i produc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â</w:t>
      </w:r>
      <w:r w:rsidRPr="00DB127B">
        <w:rPr>
          <w:rFonts w:ascii="Tahoma" w:hAnsi="Tahoma" w:cs="Tahoma"/>
          <w:sz w:val="22"/>
          <w:szCs w:val="22"/>
          <w:lang w:val="ro-RO"/>
        </w:rPr>
        <w:t>nd efecte depline f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r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a se 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ine seama de insolven</w:t>
      </w:r>
      <w:r w:rsidR="00141AE7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a sau dizolvarea Ordonatorului sau orice schimbare de denumire, obiect de activitate, ac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ionariat sau structur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a Garantului </w:t>
      </w:r>
      <w:r w:rsidR="00405E4C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i/sau Ordonatorului.</w:t>
      </w:r>
    </w:p>
    <w:p w14:paraId="4559758D" w14:textId="67B03BEA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Orice plat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f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cut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baza prezentei Garan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ii va fi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sum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net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liber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de orice sarcini, deduceri sau impozite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condi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iile legii.</w:t>
      </w:r>
    </w:p>
    <w:p w14:paraId="13FF6AFB" w14:textId="77777777" w:rsidR="0081498B" w:rsidRPr="001472E4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</w:p>
    <w:p w14:paraId="513E765D" w14:textId="0EA5BFDF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Prezenta Garan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ie va expira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 xml:space="preserve"> î</w:t>
      </w:r>
      <w:r w:rsidRPr="00DB127B">
        <w:rPr>
          <w:rFonts w:ascii="Tahoma" w:hAnsi="Tahoma" w:cs="Tahoma"/>
          <w:sz w:val="22"/>
          <w:szCs w:val="22"/>
          <w:lang w:val="ro-RO"/>
        </w:rPr>
        <w:t>n</w:t>
      </w:r>
      <w:r w:rsidRPr="00D03513">
        <w:rPr>
          <w:rFonts w:ascii="Tahoma" w:hAnsi="Tahoma" w:cs="Tahoma"/>
          <w:sz w:val="22"/>
          <w:szCs w:val="22"/>
          <w:lang w:val="ro-RO"/>
        </w:rPr>
        <w:t xml:space="preserve"> totalitate </w:t>
      </w:r>
      <w:r w:rsidR="0096010E" w:rsidRPr="00D03513">
        <w:rPr>
          <w:rFonts w:ascii="Tahoma" w:hAnsi="Tahoma" w:cs="Tahoma"/>
          <w:sz w:val="22"/>
          <w:szCs w:val="22"/>
          <w:lang w:val="ro-RO"/>
        </w:rPr>
        <w:t>ș</w:t>
      </w:r>
      <w:r w:rsidRPr="00D03513">
        <w:rPr>
          <w:rFonts w:ascii="Tahoma" w:hAnsi="Tahoma" w:cs="Tahoma"/>
          <w:sz w:val="22"/>
          <w:szCs w:val="22"/>
          <w:lang w:val="ro-RO"/>
        </w:rPr>
        <w:t>i automat la data de Data de Expirare, [indiferent dac</w:t>
      </w:r>
      <w:r w:rsidR="00ED0B18" w:rsidRPr="00D03513">
        <w:rPr>
          <w:rFonts w:ascii="Tahoma" w:hAnsi="Tahoma" w:cs="Tahoma"/>
          <w:sz w:val="22"/>
          <w:szCs w:val="22"/>
          <w:lang w:val="ro-RO"/>
        </w:rPr>
        <w:t>ă</w:t>
      </w:r>
      <w:r w:rsidRPr="00D03513">
        <w:rPr>
          <w:rFonts w:ascii="Tahoma" w:hAnsi="Tahoma" w:cs="Tahoma"/>
          <w:sz w:val="22"/>
          <w:szCs w:val="22"/>
          <w:lang w:val="ro-RO"/>
        </w:rPr>
        <w:t xml:space="preserve"> originalul </w:t>
      </w:r>
      <w:r w:rsidRPr="00DB127B">
        <w:rPr>
          <w:rFonts w:ascii="Tahoma" w:hAnsi="Tahoma" w:cs="Tahoma"/>
          <w:sz w:val="22"/>
          <w:szCs w:val="22"/>
          <w:lang w:val="ro-RO"/>
        </w:rPr>
        <w:t>prezentei Garan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ii este returnat la ghi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eele noastre sau nu]</w:t>
      </w:r>
      <w:r w:rsidR="00040BD6" w:rsidRPr="00040BD6">
        <w:rPr>
          <w:rFonts w:ascii="Tahoma" w:hAnsi="Tahoma" w:cs="Tahoma"/>
          <w:sz w:val="22"/>
          <w:szCs w:val="22"/>
          <w:vertAlign w:val="superscript"/>
          <w:lang w:val="ro-RO"/>
        </w:rPr>
        <w:t>i</w:t>
      </w:r>
      <w:r w:rsidR="00040BD6">
        <w:rPr>
          <w:rFonts w:ascii="Tahoma" w:hAnsi="Tahoma" w:cs="Tahoma"/>
          <w:sz w:val="22"/>
          <w:szCs w:val="22"/>
          <w:vertAlign w:val="superscript"/>
          <w:lang w:val="ro-RO"/>
        </w:rPr>
        <w:t>i</w:t>
      </w:r>
      <w:r w:rsidRPr="00040BD6">
        <w:rPr>
          <w:rFonts w:ascii="Tahoma" w:hAnsi="Tahoma" w:cs="Tahoma"/>
          <w:sz w:val="22"/>
          <w:szCs w:val="22"/>
          <w:lang w:val="ro-RO"/>
        </w:rPr>
        <w:t>,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care cererea dvs. scris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i declara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ia dvs. nu vor fi primite la Locul Prezent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rii p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â</w:t>
      </w:r>
      <w:r w:rsidRPr="00DB127B">
        <w:rPr>
          <w:rFonts w:ascii="Tahoma" w:hAnsi="Tahoma" w:cs="Tahoma"/>
          <w:sz w:val="22"/>
          <w:szCs w:val="22"/>
          <w:lang w:val="ro-RO"/>
        </w:rPr>
        <w:t>n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la aceast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dat</w:t>
      </w:r>
      <w:r w:rsidR="0096010E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.</w:t>
      </w:r>
    </w:p>
    <w:p w14:paraId="619337A1" w14:textId="27D990DB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Prezenta Garan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ie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îș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nceteaz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de drept valabilitatea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nainte de Data de Expirare,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nceteaz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a mai produce orice efect juridic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nainte de aceast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dat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:</w:t>
      </w:r>
    </w:p>
    <w:p w14:paraId="4A680297" w14:textId="53FB2ACD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- la primirea, la Locul Prezent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rii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Forma de Prezentare, a unei confirm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ri emise de Beneficiar privind eliberarea de obliga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cadrul prezentei Garan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>ii, sau</w:t>
      </w:r>
    </w:p>
    <w:p w14:paraId="7138A094" w14:textId="65A5EA30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eastAsia="Calibri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[- la prezentarea Garan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i a tuturor modific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rilor ulterioare (dac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exist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), </w:t>
      </w:r>
      <w:r w:rsidR="003C584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>n original, la Locul Prezent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rii.]</w:t>
      </w:r>
      <w:r w:rsidRPr="00040BD6">
        <w:rPr>
          <w:rFonts w:ascii="Tahoma" w:hAnsi="Tahoma" w:cs="Tahoma"/>
          <w:sz w:val="22"/>
          <w:szCs w:val="22"/>
          <w:vertAlign w:val="superscript"/>
          <w:lang w:val="ro-RO"/>
        </w:rPr>
        <w:t>ii</w:t>
      </w:r>
    </w:p>
    <w:p w14:paraId="42F51826" w14:textId="29162CF9" w:rsidR="0081498B" w:rsidRPr="00DB127B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lang w:val="ro-RO"/>
        </w:rPr>
      </w:pPr>
      <w:r w:rsidRPr="00DB127B">
        <w:rPr>
          <w:rFonts w:ascii="Tahoma" w:hAnsi="Tahoma" w:cs="Tahoma"/>
          <w:bCs/>
          <w:sz w:val="22"/>
          <w:szCs w:val="22"/>
          <w:lang w:val="ro-RO"/>
        </w:rPr>
        <w:t>Prezenta Garan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>ie se supune Regulilor Uniforme pentru Garan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>ii la Cerere-Publica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>ia nr. 758 a Camerei de Comer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 xml:space="preserve"> Interna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>ionale de la Paris, cu excep</w:t>
      </w:r>
      <w:r w:rsidR="00A30D9A" w:rsidRPr="00DB127B">
        <w:rPr>
          <w:rFonts w:ascii="Tahoma" w:hAnsi="Tahoma" w:cs="Tahoma"/>
          <w:bCs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bCs/>
          <w:sz w:val="22"/>
          <w:szCs w:val="22"/>
          <w:lang w:val="ro-RO"/>
        </w:rPr>
        <w:t>ia art. 15, lit. a, care se exclude.</w:t>
      </w:r>
      <w:bookmarkEnd w:id="52"/>
    </w:p>
    <w:p w14:paraId="4FAC4511" w14:textId="4A0B2819" w:rsidR="0081498B" w:rsidRPr="005B421D" w:rsidRDefault="0081498B" w:rsidP="00DB127B">
      <w:pPr>
        <w:tabs>
          <w:tab w:val="left" w:pos="0"/>
        </w:tabs>
        <w:spacing w:before="120" w:line="276" w:lineRule="auto"/>
        <w:ind w:right="90"/>
        <w:jc w:val="both"/>
        <w:rPr>
          <w:rFonts w:ascii="Tahoma" w:hAnsi="Tahoma" w:cs="Tahoma"/>
          <w:sz w:val="22"/>
          <w:szCs w:val="22"/>
          <w:vertAlign w:val="superscript"/>
          <w:lang w:val="ro-RO"/>
        </w:rPr>
      </w:pPr>
      <w:r w:rsidRPr="00DB127B">
        <w:rPr>
          <w:rFonts w:ascii="Tahoma" w:hAnsi="Tahoma" w:cs="Tahoma"/>
          <w:sz w:val="22"/>
          <w:szCs w:val="22"/>
          <w:lang w:val="ro-RO"/>
        </w:rPr>
        <w:t>[</w:t>
      </w:r>
      <w:bookmarkStart w:id="53" w:name="OLE_LINK26"/>
      <w:r w:rsidRPr="00DB127B">
        <w:rPr>
          <w:rFonts w:ascii="Tahoma" w:hAnsi="Tahoma" w:cs="Tahoma"/>
          <w:sz w:val="22"/>
          <w:szCs w:val="22"/>
          <w:lang w:val="ro-RO"/>
        </w:rPr>
        <w:t>Prezenta Garan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ț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ie s-a emis 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î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n format electronic 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ș</w:t>
      </w:r>
      <w:r w:rsidRPr="00DB127B">
        <w:rPr>
          <w:rFonts w:ascii="Tahoma" w:hAnsi="Tahoma" w:cs="Tahoma"/>
          <w:sz w:val="22"/>
          <w:szCs w:val="22"/>
          <w:lang w:val="ro-RO"/>
        </w:rPr>
        <w:t>i s-a semnat angajant,</w:t>
      </w:r>
      <w:r w:rsidR="003A33DB" w:rsidRPr="00DB127B">
        <w:rPr>
          <w:rFonts w:ascii="Tahoma" w:hAnsi="Tahoma" w:cs="Tahoma"/>
          <w:sz w:val="22"/>
          <w:szCs w:val="22"/>
          <w:lang w:val="ro-RO"/>
        </w:rPr>
        <w:t xml:space="preserve"> </w:t>
      </w:r>
      <w:r w:rsidRPr="00DB127B">
        <w:rPr>
          <w:rFonts w:ascii="Tahoma" w:hAnsi="Tahoma" w:cs="Tahoma"/>
          <w:sz w:val="22"/>
          <w:szCs w:val="22"/>
          <w:lang w:val="ro-RO"/>
        </w:rPr>
        <w:t>cu semn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>tura electronic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 xml:space="preserve">ă </w:t>
      </w:r>
      <w:r w:rsidRPr="00DB127B">
        <w:rPr>
          <w:rFonts w:ascii="Tahoma" w:hAnsi="Tahoma" w:cs="Tahoma"/>
          <w:sz w:val="22"/>
          <w:szCs w:val="22"/>
          <w:lang w:val="ro-RO"/>
        </w:rPr>
        <w:t>califica</w:t>
      </w:r>
      <w:r w:rsidR="00C3595F" w:rsidRPr="00DB127B">
        <w:rPr>
          <w:rFonts w:ascii="Tahoma" w:hAnsi="Tahoma" w:cs="Tahoma"/>
          <w:sz w:val="22"/>
          <w:szCs w:val="22"/>
          <w:lang w:val="ro-RO"/>
        </w:rPr>
        <w:t>t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bazat</w:t>
      </w:r>
      <w:r w:rsidR="00A30D9A" w:rsidRPr="00DB127B">
        <w:rPr>
          <w:rFonts w:ascii="Tahoma" w:hAnsi="Tahoma" w:cs="Tahoma"/>
          <w:sz w:val="22"/>
          <w:szCs w:val="22"/>
          <w:lang w:val="ro-RO"/>
        </w:rPr>
        <w:t>ă</w:t>
      </w:r>
      <w:r w:rsidRPr="00DB127B">
        <w:rPr>
          <w:rFonts w:ascii="Tahoma" w:hAnsi="Tahoma" w:cs="Tahoma"/>
          <w:sz w:val="22"/>
          <w:szCs w:val="22"/>
          <w:lang w:val="ro-RO"/>
        </w:rPr>
        <w:t xml:space="preserve"> pe un certificat</w:t>
      </w:r>
      <w:r w:rsidRPr="005B421D">
        <w:rPr>
          <w:rFonts w:ascii="Tahoma" w:hAnsi="Tahoma" w:cs="Tahoma"/>
          <w:sz w:val="22"/>
          <w:szCs w:val="22"/>
          <w:lang w:val="ro-RO"/>
        </w:rPr>
        <w:t xml:space="preserve"> calificat valid, nerevocat </w:t>
      </w:r>
      <w:r w:rsidR="00A30D9A" w:rsidRPr="005B421D">
        <w:rPr>
          <w:rFonts w:ascii="Tahoma" w:hAnsi="Tahoma" w:cs="Tahoma"/>
          <w:sz w:val="22"/>
          <w:szCs w:val="22"/>
          <w:lang w:val="ro-RO"/>
        </w:rPr>
        <w:t>ș</w:t>
      </w:r>
      <w:r w:rsidRPr="005B421D">
        <w:rPr>
          <w:rFonts w:ascii="Tahoma" w:hAnsi="Tahoma" w:cs="Tahoma"/>
          <w:sz w:val="22"/>
          <w:szCs w:val="22"/>
          <w:lang w:val="ro-RO"/>
        </w:rPr>
        <w:t>i nesuspendat.</w:t>
      </w:r>
      <w:bookmarkEnd w:id="53"/>
      <w:r w:rsidRPr="005B421D">
        <w:rPr>
          <w:rFonts w:ascii="Tahoma" w:hAnsi="Tahoma" w:cs="Tahoma"/>
          <w:sz w:val="22"/>
          <w:szCs w:val="22"/>
          <w:lang w:val="ro-RO"/>
        </w:rPr>
        <w:t>]</w:t>
      </w:r>
      <w:r w:rsidRPr="005B421D">
        <w:rPr>
          <w:rFonts w:ascii="Tahoma" w:hAnsi="Tahoma" w:cs="Tahoma"/>
          <w:sz w:val="22"/>
          <w:szCs w:val="22"/>
          <w:vertAlign w:val="superscript"/>
          <w:lang w:val="ro-RO"/>
        </w:rPr>
        <w:t>iii</w:t>
      </w:r>
    </w:p>
    <w:p w14:paraId="1EE28029" w14:textId="77777777" w:rsidR="0081498B" w:rsidRPr="001472E4" w:rsidRDefault="0081498B" w:rsidP="00DB127B">
      <w:pPr>
        <w:pStyle w:val="rvps4"/>
        <w:tabs>
          <w:tab w:val="left" w:pos="720"/>
        </w:tabs>
        <w:spacing w:line="276" w:lineRule="auto"/>
        <w:ind w:right="90"/>
        <w:rPr>
          <w:rStyle w:val="rvts21"/>
          <w:rFonts w:ascii="Tahoma" w:hAnsi="Tahoma" w:cs="Tahoma"/>
          <w:sz w:val="22"/>
          <w:szCs w:val="22"/>
          <w:lang w:val="ro-RO"/>
        </w:rPr>
      </w:pPr>
    </w:p>
    <w:p w14:paraId="350C69AD" w14:textId="290E1C47" w:rsidR="0081498B" w:rsidRPr="001472E4" w:rsidRDefault="0081498B" w:rsidP="00DB127B">
      <w:pPr>
        <w:pStyle w:val="HTMLPreformatted"/>
        <w:spacing w:line="276" w:lineRule="auto"/>
        <w:ind w:right="90"/>
        <w:jc w:val="both"/>
        <w:rPr>
          <w:rFonts w:ascii="Tahoma" w:hAnsi="Tahoma" w:cs="Tahoma"/>
          <w:sz w:val="22"/>
          <w:szCs w:val="22"/>
        </w:rPr>
      </w:pPr>
    </w:p>
    <w:p w14:paraId="75737415" w14:textId="77777777" w:rsidR="00F206F4" w:rsidRDefault="00F206F4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Arial"/>
          <w:b/>
          <w:lang w:val="it-IT"/>
        </w:rPr>
      </w:pPr>
      <w:r>
        <w:rPr>
          <w:rFonts w:cs="Arial"/>
          <w:lang w:val="ro-RO"/>
        </w:rPr>
        <w:t xml:space="preserve">                  </w:t>
      </w:r>
      <w:r>
        <w:rPr>
          <w:rFonts w:cs="Arial"/>
          <w:b/>
          <w:lang w:val="it-IT"/>
        </w:rPr>
        <w:t xml:space="preserve">          </w:t>
      </w:r>
    </w:p>
    <w:bookmarkEnd w:id="48"/>
    <w:p w14:paraId="693937D9" w14:textId="77777777" w:rsidR="00F206F4" w:rsidRDefault="00F206F4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Arial"/>
          <w:b/>
          <w:lang w:val="it-IT"/>
        </w:rPr>
      </w:pPr>
    </w:p>
    <w:p w14:paraId="5320612A" w14:textId="77777777" w:rsidR="00F206F4" w:rsidRDefault="00F206F4" w:rsidP="006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Arial"/>
          <w:b/>
          <w:lang w:val="it-IT"/>
        </w:rPr>
      </w:pPr>
    </w:p>
    <w:p w14:paraId="1C3C603A" w14:textId="77777777" w:rsidR="00F206F4" w:rsidRPr="005B421D" w:rsidRDefault="00F206F4" w:rsidP="00694AC0">
      <w:pPr>
        <w:spacing w:line="276" w:lineRule="auto"/>
        <w:rPr>
          <w:lang w:val="ro-RO"/>
        </w:rPr>
      </w:pPr>
    </w:p>
    <w:p w14:paraId="74859B7A" w14:textId="77777777" w:rsidR="00962A7A" w:rsidRPr="005B421D" w:rsidRDefault="00962A7A" w:rsidP="00694AC0">
      <w:pPr>
        <w:spacing w:before="120" w:line="276" w:lineRule="auto"/>
        <w:ind w:right="-293"/>
        <w:jc w:val="right"/>
        <w:rPr>
          <w:rFonts w:ascii="Tahoma" w:hAnsi="Tahoma" w:cs="Tahoma"/>
          <w:sz w:val="22"/>
          <w:szCs w:val="22"/>
          <w:lang w:val="ro-RO"/>
        </w:rPr>
      </w:pPr>
    </w:p>
    <w:p w14:paraId="5CA6C254" w14:textId="77777777" w:rsidR="00962A7A" w:rsidRPr="005B421D" w:rsidRDefault="00962A7A" w:rsidP="009A5B30">
      <w:pPr>
        <w:spacing w:before="120" w:line="276" w:lineRule="auto"/>
        <w:ind w:right="-293"/>
        <w:jc w:val="right"/>
        <w:rPr>
          <w:rFonts w:ascii="Tahoma" w:hAnsi="Tahoma" w:cs="Tahoma"/>
          <w:sz w:val="22"/>
          <w:szCs w:val="22"/>
          <w:lang w:val="ro-RO"/>
        </w:rPr>
      </w:pPr>
    </w:p>
    <w:p w14:paraId="5650FD83" w14:textId="77777777" w:rsidR="00962A7A" w:rsidRPr="005B421D" w:rsidRDefault="00962A7A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1BC7FEEB" w14:textId="77777777" w:rsidR="00962A7A" w:rsidRPr="005B421D" w:rsidRDefault="00962A7A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151695E1" w14:textId="77777777" w:rsidR="00962A7A" w:rsidRPr="005B421D" w:rsidRDefault="00962A7A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47FF8414" w14:textId="77777777" w:rsidR="00962A7A" w:rsidRPr="005B421D" w:rsidRDefault="00962A7A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72C7CEB8" w14:textId="77777777" w:rsidR="00962A7A" w:rsidRPr="005B421D" w:rsidRDefault="00962A7A" w:rsidP="008E6907">
      <w:pPr>
        <w:spacing w:before="120"/>
        <w:jc w:val="right"/>
        <w:rPr>
          <w:rFonts w:ascii="Tahoma" w:hAnsi="Tahoma" w:cs="Tahoma"/>
          <w:sz w:val="22"/>
          <w:szCs w:val="22"/>
          <w:lang w:val="ro-RO"/>
        </w:rPr>
      </w:pPr>
    </w:p>
    <w:p w14:paraId="2CC89370" w14:textId="77777777" w:rsidR="008E6907" w:rsidRPr="00C43D2C" w:rsidRDefault="008E6907" w:rsidP="00AC26AD">
      <w:pPr>
        <w:tabs>
          <w:tab w:val="left" w:pos="8931"/>
        </w:tabs>
        <w:spacing w:line="276" w:lineRule="auto"/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1580B0A4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050535C9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33ED07F5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275714BA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52C2EB6D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1ACE95DB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2599CDDA" w14:textId="77777777" w:rsidR="008E6907" w:rsidRPr="00C43D2C" w:rsidRDefault="008E6907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54AF2782" w14:textId="5E8B8DDA" w:rsidR="00606F8D" w:rsidRDefault="00606F8D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2ACDC60E" w14:textId="3333C31B" w:rsidR="00606F8D" w:rsidRDefault="00606F8D" w:rsidP="008E6907">
      <w:pPr>
        <w:tabs>
          <w:tab w:val="left" w:pos="8931"/>
        </w:tabs>
        <w:jc w:val="both"/>
        <w:rPr>
          <w:rFonts w:ascii="Tahoma" w:eastAsia="Calibri" w:hAnsi="Tahoma" w:cs="Tahoma"/>
          <w:sz w:val="22"/>
          <w:szCs w:val="22"/>
          <w:lang w:val="ro-RO"/>
        </w:rPr>
      </w:pPr>
    </w:p>
    <w:p w14:paraId="6ED1ADD9" w14:textId="77777777" w:rsidR="00FF7EAB" w:rsidRPr="005B421D" w:rsidRDefault="00FF7EAB" w:rsidP="00DB127B">
      <w:pPr>
        <w:rPr>
          <w:rFonts w:ascii="Tahoma" w:hAnsi="Tahoma" w:cs="Tahoma"/>
          <w:color w:val="000000" w:themeColor="text1"/>
          <w:sz w:val="22"/>
          <w:szCs w:val="22"/>
          <w:lang w:val="ro-RO"/>
        </w:rPr>
      </w:pPr>
    </w:p>
    <w:sectPr w:rsidR="00FF7EAB" w:rsidRPr="005B421D" w:rsidSect="003A33DB">
      <w:headerReference w:type="default" r:id="rId11"/>
      <w:headerReference w:type="first" r:id="rId12"/>
      <w:type w:val="continuous"/>
      <w:pgSz w:w="11909" w:h="16834" w:code="9"/>
      <w:pgMar w:top="864" w:right="659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A9EAC" w14:textId="77777777" w:rsidR="002C6F78" w:rsidRDefault="002C6F78" w:rsidP="00AD0549">
      <w:r>
        <w:separator/>
      </w:r>
    </w:p>
  </w:endnote>
  <w:endnote w:type="continuationSeparator" w:id="0">
    <w:p w14:paraId="2F4838C4" w14:textId="77777777" w:rsidR="002C6F78" w:rsidRDefault="002C6F78" w:rsidP="00AD0549">
      <w:r>
        <w:continuationSeparator/>
      </w:r>
    </w:p>
  </w:endnote>
  <w:endnote w:id="1">
    <w:p w14:paraId="40FC2FB6" w14:textId="7ED5FD71" w:rsidR="00CE3EF6" w:rsidRPr="00D03513" w:rsidRDefault="00CE3EF6" w:rsidP="00CE3EF6">
      <w:pPr>
        <w:pStyle w:val="Endnot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fr-FR"/>
        </w:rPr>
      </w:pPr>
      <w:r>
        <w:rPr>
          <w:rStyle w:val="EndnoteReference"/>
          <w:i/>
        </w:rPr>
        <w:endnoteRef/>
      </w:r>
      <w:r>
        <w:rPr>
          <w:i/>
        </w:rPr>
        <w:t xml:space="preserve"> </w:t>
      </w:r>
      <w:r w:rsidRPr="00D03513">
        <w:rPr>
          <w:i/>
          <w:lang w:val="fr-FR"/>
        </w:rPr>
        <w:t>Paragrafele marcate […] sunt op</w:t>
      </w:r>
      <w:r w:rsidR="004614FF" w:rsidRPr="00D03513">
        <w:rPr>
          <w:i/>
          <w:lang w:val="fr-FR"/>
        </w:rPr>
        <w:t>ț</w:t>
      </w:r>
      <w:r w:rsidRPr="00D03513">
        <w:rPr>
          <w:i/>
          <w:lang w:val="fr-FR"/>
        </w:rPr>
        <w:t xml:space="preserve">ionale sau aplicabile numai </w:t>
      </w:r>
      <w:r w:rsidR="004614FF" w:rsidRPr="00D03513">
        <w:rPr>
          <w:i/>
          <w:lang w:val="fr-FR"/>
        </w:rPr>
        <w:t>î</w:t>
      </w:r>
      <w:r w:rsidRPr="00D03513">
        <w:rPr>
          <w:i/>
          <w:lang w:val="fr-FR"/>
        </w:rPr>
        <w:t xml:space="preserve">n cazuri </w:t>
      </w:r>
      <w:r w:rsidR="004614FF" w:rsidRPr="00D03513">
        <w:rPr>
          <w:i/>
          <w:lang w:val="fr-FR"/>
        </w:rPr>
        <w:t>specific.</w:t>
      </w:r>
    </w:p>
    <w:p w14:paraId="43A7D791" w14:textId="7E89EE7B" w:rsidR="004614FF" w:rsidRPr="00D03513" w:rsidRDefault="00CE3EF6" w:rsidP="00CE3EF6">
      <w:pPr>
        <w:pStyle w:val="Endnot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fr-FR"/>
        </w:rPr>
      </w:pPr>
      <w:r w:rsidRPr="00D03513">
        <w:rPr>
          <w:i/>
          <w:lang w:val="fr-FR"/>
        </w:rPr>
        <w:t xml:space="preserve">ii Se va utiliza numai </w:t>
      </w:r>
      <w:r w:rsidR="004614FF" w:rsidRPr="00D03513">
        <w:rPr>
          <w:i/>
          <w:lang w:val="fr-FR"/>
        </w:rPr>
        <w:t>î</w:t>
      </w:r>
      <w:r w:rsidRPr="00D03513">
        <w:rPr>
          <w:i/>
          <w:lang w:val="fr-FR"/>
        </w:rPr>
        <w:t>n cazul scrisorii de garan</w:t>
      </w:r>
      <w:r w:rsidR="004614FF" w:rsidRPr="00D03513">
        <w:rPr>
          <w:i/>
          <w:lang w:val="fr-FR"/>
        </w:rPr>
        <w:t>ț</w:t>
      </w:r>
      <w:r w:rsidRPr="00D03513">
        <w:rPr>
          <w:i/>
          <w:lang w:val="fr-FR"/>
        </w:rPr>
        <w:t>ie bancar</w:t>
      </w:r>
      <w:r w:rsidR="004614FF" w:rsidRPr="00D03513">
        <w:rPr>
          <w:i/>
          <w:lang w:val="fr-FR"/>
        </w:rPr>
        <w:t>ă</w:t>
      </w:r>
      <w:r w:rsidRPr="00D03513">
        <w:rPr>
          <w:i/>
          <w:lang w:val="fr-FR"/>
        </w:rPr>
        <w:t xml:space="preserve"> semnat</w:t>
      </w:r>
      <w:r w:rsidR="004614FF" w:rsidRPr="00D03513">
        <w:rPr>
          <w:i/>
          <w:lang w:val="fr-FR"/>
        </w:rPr>
        <w:t>ă</w:t>
      </w:r>
      <w:r w:rsidRPr="00D03513">
        <w:rPr>
          <w:i/>
          <w:lang w:val="fr-FR"/>
        </w:rPr>
        <w:t xml:space="preserve"> olograf.</w:t>
      </w:r>
    </w:p>
    <w:p w14:paraId="06AC956F" w14:textId="5A39DCB5" w:rsidR="00CE3EF6" w:rsidRPr="00D03513" w:rsidRDefault="00CE3EF6" w:rsidP="004614FF">
      <w:pPr>
        <w:pStyle w:val="Endnote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0"/>
        <w:rPr>
          <w:i/>
          <w:lang w:val="fr-FR"/>
        </w:rPr>
      </w:pPr>
      <w:r w:rsidRPr="00D03513">
        <w:rPr>
          <w:i/>
          <w:lang w:val="fr-FR"/>
        </w:rPr>
        <w:t xml:space="preserve"> iii Se va utiliza numai </w:t>
      </w:r>
      <w:r w:rsidR="004614FF" w:rsidRPr="00D03513">
        <w:rPr>
          <w:i/>
          <w:lang w:val="fr-FR"/>
        </w:rPr>
        <w:t>î</w:t>
      </w:r>
      <w:r w:rsidRPr="00D03513">
        <w:rPr>
          <w:i/>
          <w:lang w:val="fr-FR"/>
        </w:rPr>
        <w:t>n cazul scrisorii de garan</w:t>
      </w:r>
      <w:r w:rsidR="004614FF" w:rsidRPr="00D03513">
        <w:rPr>
          <w:i/>
          <w:lang w:val="fr-FR"/>
        </w:rPr>
        <w:t>ț</w:t>
      </w:r>
      <w:r w:rsidRPr="00D03513">
        <w:rPr>
          <w:i/>
          <w:lang w:val="fr-FR"/>
        </w:rPr>
        <w:t>ie bancar</w:t>
      </w:r>
      <w:r w:rsidR="004614FF" w:rsidRPr="00D03513">
        <w:rPr>
          <w:i/>
          <w:lang w:val="fr-FR"/>
        </w:rPr>
        <w:t>ă</w:t>
      </w:r>
      <w:r w:rsidRPr="00D03513">
        <w:rPr>
          <w:i/>
          <w:lang w:val="fr-FR"/>
        </w:rPr>
        <w:t xml:space="preserve"> semnate electronic. Caracterul “/” indic</w:t>
      </w:r>
      <w:r w:rsidR="004614FF" w:rsidRPr="00D03513">
        <w:rPr>
          <w:i/>
          <w:lang w:val="fr-FR"/>
        </w:rPr>
        <w:t>ă</w:t>
      </w:r>
      <w:r w:rsidRPr="00D03513">
        <w:rPr>
          <w:i/>
          <w:lang w:val="fr-FR"/>
        </w:rPr>
        <w:t xml:space="preserve"> faptul c</w:t>
      </w:r>
      <w:r w:rsidR="004614FF" w:rsidRPr="00D03513">
        <w:rPr>
          <w:i/>
          <w:lang w:val="fr-FR"/>
        </w:rPr>
        <w:t>ă</w:t>
      </w:r>
      <w:r w:rsidRPr="00D03513">
        <w:rPr>
          <w:i/>
          <w:lang w:val="fr-FR"/>
        </w:rPr>
        <w:t xml:space="preserve"> se va alege una dintre variantele prezentate.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stom Logo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230F" w14:textId="77777777" w:rsidR="002C6F78" w:rsidRDefault="002C6F78" w:rsidP="00AD0549">
      <w:r>
        <w:separator/>
      </w:r>
    </w:p>
  </w:footnote>
  <w:footnote w:type="continuationSeparator" w:id="0">
    <w:p w14:paraId="5C617785" w14:textId="77777777" w:rsidR="002C6F78" w:rsidRDefault="002C6F78" w:rsidP="00AD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5670"/>
      <w:gridCol w:w="1799"/>
    </w:tblGrid>
    <w:tr w:rsidR="00E2217E" w14:paraId="6FD996F9" w14:textId="77777777" w:rsidTr="00D55CEF">
      <w:trPr>
        <w:cantSplit/>
        <w:trHeight w:val="619"/>
      </w:trPr>
      <w:tc>
        <w:tcPr>
          <w:tcW w:w="2065" w:type="dxa"/>
          <w:vMerge w:val="restart"/>
          <w:vAlign w:val="center"/>
        </w:tcPr>
        <w:p w14:paraId="04B7F530" w14:textId="77777777" w:rsidR="00E2217E" w:rsidRDefault="00E2217E" w:rsidP="001E7CB7">
          <w:pPr>
            <w:pStyle w:val="Header"/>
            <w:jc w:val="center"/>
          </w:pPr>
          <w:r>
            <w:rPr>
              <w:rFonts w:ascii="Alstom Logo" w:hAnsi="Alstom Logo"/>
              <w:noProof/>
              <w:color w:val="000080"/>
              <w:sz w:val="2"/>
              <w:lang w:val="ro-RO"/>
            </w:rPr>
            <w:drawing>
              <wp:inline distT="0" distB="0" distL="0" distR="0" wp14:anchorId="04F9B3F7" wp14:editId="7A79D0A3">
                <wp:extent cx="637744" cy="645622"/>
                <wp:effectExtent l="0" t="0" r="0" b="2540"/>
                <wp:docPr id="1585263225" name="Picture 4" descr="OP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P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895" cy="661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2563042" w14:textId="77777777" w:rsidR="00D55CEF" w:rsidRPr="00601A03" w:rsidRDefault="00D55CEF" w:rsidP="00D55CEF">
          <w:pPr>
            <w:pStyle w:val="Header"/>
            <w:jc w:val="center"/>
            <w:rPr>
              <w:rFonts w:ascii="Tahoma" w:hAnsi="Tahoma" w:cs="Tahoma"/>
              <w:b/>
              <w:bCs/>
              <w:sz w:val="24"/>
              <w:szCs w:val="22"/>
              <w:lang w:val="pt-PT"/>
            </w:rPr>
          </w:pPr>
          <w:r w:rsidRPr="00601A03">
            <w:rPr>
              <w:rFonts w:ascii="Tahoma" w:hAnsi="Tahoma" w:cs="Tahoma"/>
              <w:b/>
              <w:bCs/>
              <w:sz w:val="24"/>
              <w:szCs w:val="22"/>
              <w:lang w:val="pt-PT"/>
            </w:rPr>
            <w:t>PROCEDUR</w:t>
          </w:r>
          <w:r w:rsidRPr="00D36554">
            <w:rPr>
              <w:rFonts w:ascii="Tahoma" w:hAnsi="Tahoma" w:cs="Tahoma"/>
              <w:b/>
              <w:sz w:val="24"/>
              <w:szCs w:val="22"/>
              <w:lang w:val="ro-RO"/>
            </w:rPr>
            <w:t>Ă</w:t>
          </w:r>
        </w:p>
        <w:p w14:paraId="3638A0AB" w14:textId="5F8626C5" w:rsidR="00E2217E" w:rsidRDefault="00D55CEF" w:rsidP="00D55CEF">
          <w:pPr>
            <w:jc w:val="center"/>
            <w:rPr>
              <w:lang w:val="ro-RO"/>
            </w:rPr>
          </w:pPr>
          <w:r w:rsidRPr="00D36554">
            <w:rPr>
              <w:rFonts w:ascii="Tahoma" w:hAnsi="Tahoma" w:cs="Tahoma"/>
              <w:b/>
              <w:sz w:val="24"/>
              <w:szCs w:val="22"/>
              <w:lang w:val="ro-RO"/>
            </w:rPr>
            <w:t>PRIVIND CONSTITUIREA</w:t>
          </w:r>
          <w:r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 SI</w:t>
          </w:r>
          <w:r w:rsidRPr="00D36554"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 </w:t>
          </w:r>
          <w:r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ACTUALIZAREA </w:t>
          </w:r>
          <w:r w:rsidRPr="00D36554"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GARANȚIILOR FINANCIARE </w:t>
          </w:r>
          <w:r>
            <w:rPr>
              <w:rFonts w:ascii="Tahoma" w:hAnsi="Tahoma" w:cs="Tahoma"/>
              <w:b/>
              <w:sz w:val="24"/>
              <w:szCs w:val="22"/>
              <w:lang w:val="ro-RO"/>
            </w:rPr>
            <w:t>DE CĂTRE</w:t>
          </w:r>
          <w:r w:rsidRPr="00D36554"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 </w:t>
          </w:r>
          <w:r>
            <w:rPr>
              <w:rFonts w:ascii="Tahoma" w:hAnsi="Tahoma" w:cs="Tahoma"/>
              <w:b/>
              <w:sz w:val="24"/>
              <w:szCs w:val="22"/>
              <w:lang w:val="ro-RO"/>
            </w:rPr>
            <w:t>PLĂTITORII DE CONTRIBUȚIE CfD SI EXECUTAREA GARANTIILOR FINANCIARE</w:t>
          </w:r>
        </w:p>
      </w:tc>
      <w:tc>
        <w:tcPr>
          <w:tcW w:w="1799" w:type="dxa"/>
          <w:vAlign w:val="center"/>
        </w:tcPr>
        <w:p w14:paraId="3578A187" w14:textId="77777777" w:rsidR="00E2217E" w:rsidRPr="009F79DE" w:rsidRDefault="00E2217E" w:rsidP="001E7CB7">
          <w:pPr>
            <w:pStyle w:val="Header"/>
            <w:rPr>
              <w:rFonts w:ascii="Tahoma" w:hAnsi="Tahoma" w:cs="Tahoma"/>
              <w:sz w:val="22"/>
              <w:szCs w:val="22"/>
            </w:rPr>
          </w:pPr>
          <w:r w:rsidRPr="00ED7556">
            <w:rPr>
              <w:rFonts w:ascii="Tahoma" w:hAnsi="Tahoma" w:cs="Tahoma"/>
              <w:b/>
              <w:sz w:val="22"/>
              <w:szCs w:val="22"/>
            </w:rPr>
            <w:t>Cod</w:t>
          </w:r>
          <w:r>
            <w:rPr>
              <w:rFonts w:ascii="Tahoma" w:hAnsi="Tahoma" w:cs="Tahoma"/>
              <w:b/>
              <w:sz w:val="22"/>
              <w:szCs w:val="22"/>
            </w:rPr>
            <w:t>:</w:t>
          </w:r>
        </w:p>
      </w:tc>
    </w:tr>
    <w:tr w:rsidR="00E2217E" w14:paraId="772C5F13" w14:textId="77777777" w:rsidTr="00D55CEF">
      <w:trPr>
        <w:cantSplit/>
        <w:trHeight w:val="475"/>
      </w:trPr>
      <w:tc>
        <w:tcPr>
          <w:tcW w:w="2065" w:type="dxa"/>
          <w:vMerge/>
          <w:vAlign w:val="center"/>
        </w:tcPr>
        <w:p w14:paraId="0981D3FC" w14:textId="77777777" w:rsidR="00E2217E" w:rsidRDefault="00E2217E" w:rsidP="001E7CB7">
          <w:pPr>
            <w:pStyle w:val="Header"/>
            <w:jc w:val="center"/>
            <w:rPr>
              <w:rFonts w:ascii="Alstom Logo" w:hAnsi="Alstom Logo"/>
              <w:color w:val="000080"/>
              <w:sz w:val="2"/>
            </w:rPr>
          </w:pPr>
        </w:p>
      </w:tc>
      <w:tc>
        <w:tcPr>
          <w:tcW w:w="5670" w:type="dxa"/>
          <w:vMerge/>
          <w:vAlign w:val="center"/>
        </w:tcPr>
        <w:p w14:paraId="54AE1208" w14:textId="77777777" w:rsidR="00E2217E" w:rsidRDefault="00E2217E" w:rsidP="001E7CB7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ro-RO"/>
            </w:rPr>
          </w:pPr>
        </w:p>
      </w:tc>
      <w:tc>
        <w:tcPr>
          <w:tcW w:w="1799" w:type="dxa"/>
          <w:vAlign w:val="center"/>
        </w:tcPr>
        <w:p w14:paraId="34F6B28B" w14:textId="0E046D97" w:rsidR="00E2217E" w:rsidRPr="006A2265" w:rsidRDefault="00E2217E" w:rsidP="001E7CB7">
          <w:pPr>
            <w:pStyle w:val="Header"/>
            <w:rPr>
              <w:rFonts w:ascii="Tahoma" w:hAnsi="Tahoma" w:cs="Tahoma"/>
              <w:b/>
            </w:rPr>
          </w:pPr>
          <w:proofErr w:type="spellStart"/>
          <w:r w:rsidRPr="006A2265">
            <w:rPr>
              <w:rFonts w:ascii="Tahoma" w:hAnsi="Tahoma" w:cs="Tahoma"/>
              <w:b/>
            </w:rPr>
            <w:t>Pagina</w:t>
          </w:r>
          <w:proofErr w:type="spellEnd"/>
          <w:r w:rsidR="00F36A7C" w:rsidRPr="00F36A7C">
            <w:rPr>
              <w:rFonts w:ascii="Tahoma" w:hAnsi="Tahoma" w:cs="Tahoma"/>
              <w:b/>
            </w:rPr>
            <w:t xml:space="preserve"> </w:t>
          </w:r>
          <w:r w:rsidR="00F36A7C" w:rsidRPr="00F36A7C">
            <w:rPr>
              <w:rFonts w:ascii="Tahoma" w:hAnsi="Tahoma" w:cs="Tahoma"/>
              <w:b/>
              <w:bCs/>
            </w:rPr>
            <w:fldChar w:fldCharType="begin"/>
          </w:r>
          <w:r w:rsidR="00F36A7C" w:rsidRPr="00F36A7C">
            <w:rPr>
              <w:rFonts w:ascii="Tahoma" w:hAnsi="Tahoma" w:cs="Tahoma"/>
              <w:b/>
              <w:bCs/>
            </w:rPr>
            <w:instrText xml:space="preserve"> PAGE  \* Arabic  \* MERGEFORMAT </w:instrText>
          </w:r>
          <w:r w:rsidR="00F36A7C" w:rsidRPr="00F36A7C">
            <w:rPr>
              <w:rFonts w:ascii="Tahoma" w:hAnsi="Tahoma" w:cs="Tahoma"/>
              <w:b/>
              <w:bCs/>
            </w:rPr>
            <w:fldChar w:fldCharType="separate"/>
          </w:r>
          <w:r w:rsidR="00F36A7C" w:rsidRPr="00F36A7C">
            <w:rPr>
              <w:rFonts w:ascii="Tahoma" w:hAnsi="Tahoma" w:cs="Tahoma"/>
              <w:b/>
              <w:bCs/>
              <w:noProof/>
            </w:rPr>
            <w:t>1</w:t>
          </w:r>
          <w:r w:rsidR="00F36A7C" w:rsidRPr="00F36A7C">
            <w:rPr>
              <w:rFonts w:ascii="Tahoma" w:hAnsi="Tahoma" w:cs="Tahoma"/>
              <w:b/>
              <w:bCs/>
            </w:rPr>
            <w:fldChar w:fldCharType="end"/>
          </w:r>
          <w:r w:rsidR="00F36A7C" w:rsidRPr="00F36A7C">
            <w:rPr>
              <w:rFonts w:ascii="Tahoma" w:hAnsi="Tahoma" w:cs="Tahoma"/>
              <w:b/>
            </w:rPr>
            <w:t xml:space="preserve"> </w:t>
          </w:r>
          <w:r w:rsidR="00F36A7C">
            <w:rPr>
              <w:rFonts w:ascii="Tahoma" w:hAnsi="Tahoma" w:cs="Tahoma"/>
              <w:b/>
            </w:rPr>
            <w:t>/</w:t>
          </w:r>
          <w:r w:rsidR="00F36A7C" w:rsidRPr="00F36A7C">
            <w:rPr>
              <w:rFonts w:ascii="Tahoma" w:hAnsi="Tahoma" w:cs="Tahoma"/>
              <w:b/>
            </w:rPr>
            <w:t xml:space="preserve"> </w:t>
          </w:r>
          <w:r w:rsidR="00F36A7C" w:rsidRPr="00F36A7C">
            <w:rPr>
              <w:rFonts w:ascii="Tahoma" w:hAnsi="Tahoma" w:cs="Tahoma"/>
              <w:b/>
              <w:bCs/>
            </w:rPr>
            <w:fldChar w:fldCharType="begin"/>
          </w:r>
          <w:r w:rsidR="00F36A7C" w:rsidRPr="00F36A7C">
            <w:rPr>
              <w:rFonts w:ascii="Tahoma" w:hAnsi="Tahoma" w:cs="Tahoma"/>
              <w:b/>
              <w:bCs/>
            </w:rPr>
            <w:instrText xml:space="preserve"> NUMPAGES  \* Arabic  \* MERGEFORMAT </w:instrText>
          </w:r>
          <w:r w:rsidR="00F36A7C" w:rsidRPr="00F36A7C">
            <w:rPr>
              <w:rFonts w:ascii="Tahoma" w:hAnsi="Tahoma" w:cs="Tahoma"/>
              <w:b/>
              <w:bCs/>
            </w:rPr>
            <w:fldChar w:fldCharType="separate"/>
          </w:r>
          <w:r w:rsidR="00F36A7C" w:rsidRPr="00F36A7C">
            <w:rPr>
              <w:rFonts w:ascii="Tahoma" w:hAnsi="Tahoma" w:cs="Tahoma"/>
              <w:b/>
              <w:bCs/>
              <w:noProof/>
            </w:rPr>
            <w:t>2</w:t>
          </w:r>
          <w:r w:rsidR="00F36A7C" w:rsidRPr="00F36A7C">
            <w:rPr>
              <w:rFonts w:ascii="Tahoma" w:hAnsi="Tahoma" w:cs="Tahoma"/>
              <w:b/>
              <w:bCs/>
            </w:rPr>
            <w:fldChar w:fldCharType="end"/>
          </w:r>
        </w:p>
      </w:tc>
    </w:tr>
    <w:tr w:rsidR="00E2217E" w14:paraId="5D619E10" w14:textId="77777777" w:rsidTr="00D55CEF">
      <w:trPr>
        <w:cantSplit/>
        <w:trHeight w:val="475"/>
      </w:trPr>
      <w:tc>
        <w:tcPr>
          <w:tcW w:w="2065" w:type="dxa"/>
          <w:vMerge/>
          <w:vAlign w:val="center"/>
        </w:tcPr>
        <w:p w14:paraId="7C486145" w14:textId="77777777" w:rsidR="00E2217E" w:rsidRDefault="00E2217E" w:rsidP="001E7CB7">
          <w:pPr>
            <w:pStyle w:val="Header"/>
            <w:jc w:val="center"/>
            <w:rPr>
              <w:rFonts w:ascii="Alstom Logo" w:hAnsi="Alstom Logo"/>
              <w:color w:val="000080"/>
              <w:sz w:val="2"/>
            </w:rPr>
          </w:pPr>
        </w:p>
      </w:tc>
      <w:tc>
        <w:tcPr>
          <w:tcW w:w="5670" w:type="dxa"/>
          <w:vMerge/>
          <w:vAlign w:val="center"/>
        </w:tcPr>
        <w:p w14:paraId="7FC8A08E" w14:textId="77777777" w:rsidR="00E2217E" w:rsidRDefault="00E2217E" w:rsidP="001E7CB7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ro-RO"/>
            </w:rPr>
          </w:pPr>
        </w:p>
      </w:tc>
      <w:tc>
        <w:tcPr>
          <w:tcW w:w="1799" w:type="dxa"/>
        </w:tcPr>
        <w:p w14:paraId="4EC4579A" w14:textId="3A926620" w:rsidR="00E2217E" w:rsidRPr="006A2265" w:rsidRDefault="00E2217E" w:rsidP="001E7CB7">
          <w:pPr>
            <w:pStyle w:val="Header"/>
            <w:rPr>
              <w:rFonts w:ascii="Tahoma" w:hAnsi="Tahoma" w:cs="Tahoma"/>
              <w:b/>
            </w:rPr>
          </w:pPr>
          <w:r w:rsidRPr="006A2265">
            <w:rPr>
              <w:rFonts w:ascii="Tahoma" w:hAnsi="Tahoma" w:cs="Tahoma"/>
              <w:b/>
            </w:rPr>
            <w:t xml:space="preserve">Rev. </w:t>
          </w:r>
          <w:r w:rsidRPr="006A2265">
            <w:rPr>
              <w:rFonts w:ascii="Tahoma" w:hAnsi="Tahoma" w:cs="Tahoma"/>
              <w:b/>
              <w:sz w:val="22"/>
              <w:szCs w:val="22"/>
            </w:rPr>
            <w:t>0</w:t>
          </w:r>
        </w:p>
      </w:tc>
    </w:tr>
  </w:tbl>
  <w:p w14:paraId="4802AC67" w14:textId="77777777" w:rsidR="00E2217E" w:rsidRDefault="00E22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5760"/>
      <w:gridCol w:w="1709"/>
    </w:tblGrid>
    <w:tr w:rsidR="00E2217E" w14:paraId="0A6E9943" w14:textId="77777777" w:rsidTr="00DD09C9">
      <w:trPr>
        <w:cantSplit/>
        <w:trHeight w:val="619"/>
      </w:trPr>
      <w:tc>
        <w:tcPr>
          <w:tcW w:w="2065" w:type="dxa"/>
          <w:vMerge w:val="restart"/>
          <w:vAlign w:val="center"/>
        </w:tcPr>
        <w:p w14:paraId="069C8A6E" w14:textId="77777777" w:rsidR="00E2217E" w:rsidRDefault="00E2217E">
          <w:pPr>
            <w:pStyle w:val="Header"/>
            <w:jc w:val="center"/>
          </w:pPr>
          <w:r>
            <w:rPr>
              <w:rFonts w:ascii="Alstom Logo" w:hAnsi="Alstom Logo"/>
              <w:noProof/>
              <w:color w:val="000080"/>
              <w:sz w:val="2"/>
              <w:lang w:val="ro-RO"/>
            </w:rPr>
            <w:drawing>
              <wp:inline distT="0" distB="0" distL="0" distR="0" wp14:anchorId="2A568DDD" wp14:editId="630A7435">
                <wp:extent cx="637744" cy="645622"/>
                <wp:effectExtent l="0" t="0" r="0" b="2540"/>
                <wp:docPr id="1114162799" name="Picture 1114162799" descr="OP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P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895" cy="661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Merge w:val="restart"/>
          <w:vAlign w:val="center"/>
        </w:tcPr>
        <w:p w14:paraId="31774FF5" w14:textId="06BD60C1" w:rsidR="00E2217E" w:rsidRPr="00601A03" w:rsidRDefault="00E2217E" w:rsidP="00DA7721">
          <w:pPr>
            <w:pStyle w:val="Header"/>
            <w:jc w:val="center"/>
            <w:rPr>
              <w:rFonts w:ascii="Tahoma" w:hAnsi="Tahoma" w:cs="Tahoma"/>
              <w:b/>
              <w:bCs/>
              <w:sz w:val="24"/>
              <w:szCs w:val="22"/>
              <w:lang w:val="pt-PT"/>
            </w:rPr>
          </w:pPr>
          <w:r w:rsidRPr="00601A03">
            <w:rPr>
              <w:rFonts w:ascii="Tahoma" w:hAnsi="Tahoma" w:cs="Tahoma"/>
              <w:b/>
              <w:bCs/>
              <w:sz w:val="24"/>
              <w:szCs w:val="22"/>
              <w:lang w:val="pt-PT"/>
            </w:rPr>
            <w:t>PROCEDUR</w:t>
          </w:r>
          <w:r w:rsidRPr="00D36554">
            <w:rPr>
              <w:rFonts w:ascii="Tahoma" w:hAnsi="Tahoma" w:cs="Tahoma"/>
              <w:b/>
              <w:sz w:val="24"/>
              <w:szCs w:val="22"/>
              <w:lang w:val="ro-RO"/>
            </w:rPr>
            <w:t>Ă</w:t>
          </w:r>
        </w:p>
        <w:p w14:paraId="01F4ED71" w14:textId="4AA9F592" w:rsidR="00E2217E" w:rsidRDefault="00E2217E" w:rsidP="00DA7721">
          <w:pPr>
            <w:jc w:val="center"/>
            <w:rPr>
              <w:lang w:val="ro-RO"/>
            </w:rPr>
          </w:pPr>
          <w:r w:rsidRPr="00D36554">
            <w:rPr>
              <w:rFonts w:ascii="Tahoma" w:hAnsi="Tahoma" w:cs="Tahoma"/>
              <w:b/>
              <w:sz w:val="24"/>
              <w:szCs w:val="22"/>
              <w:lang w:val="ro-RO"/>
            </w:rPr>
            <w:t>PRIVIND CONSTITUIREA</w:t>
          </w:r>
          <w:r w:rsidR="00452E6E"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 SI</w:t>
          </w:r>
          <w:r w:rsidRPr="00D36554"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 </w:t>
          </w:r>
          <w:r w:rsidR="007A241E"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ACTUALIZAREA </w:t>
          </w:r>
          <w:r w:rsidRPr="00D36554"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GARANȚIILOR FINANCIARE </w:t>
          </w:r>
          <w:r w:rsidR="00452E6E">
            <w:rPr>
              <w:rFonts w:ascii="Tahoma" w:hAnsi="Tahoma" w:cs="Tahoma"/>
              <w:b/>
              <w:sz w:val="24"/>
              <w:szCs w:val="22"/>
              <w:lang w:val="ro-RO"/>
            </w:rPr>
            <w:t>DE CĂTRE</w:t>
          </w:r>
          <w:r w:rsidRPr="00D36554"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 </w:t>
          </w:r>
          <w:r w:rsidR="00DD09C9">
            <w:rPr>
              <w:rFonts w:ascii="Tahoma" w:hAnsi="Tahoma" w:cs="Tahoma"/>
              <w:b/>
              <w:sz w:val="24"/>
              <w:szCs w:val="22"/>
              <w:lang w:val="ro-RO"/>
            </w:rPr>
            <w:t>PLĂTITORII DE CONTRIBUȚIE CfD</w:t>
          </w:r>
          <w:r w:rsidR="00D55CEF">
            <w:rPr>
              <w:rFonts w:ascii="Tahoma" w:hAnsi="Tahoma" w:cs="Tahoma"/>
              <w:b/>
              <w:sz w:val="24"/>
              <w:szCs w:val="22"/>
              <w:lang w:val="ro-RO"/>
            </w:rPr>
            <w:t xml:space="preserve"> SI EXECUTAREA GARANTIILOR FINANCIARE</w:t>
          </w:r>
        </w:p>
      </w:tc>
      <w:tc>
        <w:tcPr>
          <w:tcW w:w="1709" w:type="dxa"/>
          <w:vAlign w:val="center"/>
        </w:tcPr>
        <w:p w14:paraId="2C45BCF4" w14:textId="77777777" w:rsidR="00E2217E" w:rsidRPr="009F79DE" w:rsidRDefault="00E2217E" w:rsidP="00F0461C">
          <w:pPr>
            <w:pStyle w:val="Header"/>
            <w:rPr>
              <w:rFonts w:ascii="Tahoma" w:hAnsi="Tahoma" w:cs="Tahoma"/>
              <w:sz w:val="22"/>
              <w:szCs w:val="22"/>
            </w:rPr>
          </w:pPr>
          <w:r w:rsidRPr="00ED7556">
            <w:rPr>
              <w:rFonts w:ascii="Tahoma" w:hAnsi="Tahoma" w:cs="Tahoma"/>
              <w:b/>
              <w:sz w:val="22"/>
              <w:szCs w:val="22"/>
            </w:rPr>
            <w:t>Cod</w:t>
          </w:r>
          <w:r>
            <w:rPr>
              <w:rFonts w:ascii="Tahoma" w:hAnsi="Tahoma" w:cs="Tahoma"/>
              <w:b/>
              <w:sz w:val="22"/>
              <w:szCs w:val="22"/>
            </w:rPr>
            <w:t>:</w:t>
          </w:r>
        </w:p>
      </w:tc>
    </w:tr>
    <w:tr w:rsidR="00E2217E" w14:paraId="207EDA76" w14:textId="77777777" w:rsidTr="00DD09C9">
      <w:trPr>
        <w:cantSplit/>
        <w:trHeight w:val="475"/>
      </w:trPr>
      <w:tc>
        <w:tcPr>
          <w:tcW w:w="2065" w:type="dxa"/>
          <w:vMerge/>
          <w:vAlign w:val="center"/>
        </w:tcPr>
        <w:p w14:paraId="4FFA67CB" w14:textId="77777777" w:rsidR="00E2217E" w:rsidRDefault="00E2217E">
          <w:pPr>
            <w:pStyle w:val="Header"/>
            <w:jc w:val="center"/>
            <w:rPr>
              <w:rFonts w:ascii="Alstom Logo" w:hAnsi="Alstom Logo"/>
              <w:color w:val="000080"/>
              <w:sz w:val="2"/>
            </w:rPr>
          </w:pPr>
        </w:p>
      </w:tc>
      <w:tc>
        <w:tcPr>
          <w:tcW w:w="5760" w:type="dxa"/>
          <w:vMerge/>
          <w:vAlign w:val="center"/>
        </w:tcPr>
        <w:p w14:paraId="546CC963" w14:textId="77777777" w:rsidR="00E2217E" w:rsidRDefault="00E2217E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ro-RO"/>
            </w:rPr>
          </w:pPr>
        </w:p>
      </w:tc>
      <w:tc>
        <w:tcPr>
          <w:tcW w:w="1709" w:type="dxa"/>
          <w:vAlign w:val="center"/>
        </w:tcPr>
        <w:p w14:paraId="6C76B15B" w14:textId="6BF33FB5" w:rsidR="00E2217E" w:rsidRPr="00387045" w:rsidRDefault="00E2217E" w:rsidP="00F0461C">
          <w:pPr>
            <w:pStyle w:val="Header"/>
            <w:rPr>
              <w:rFonts w:ascii="Tahoma" w:hAnsi="Tahoma" w:cs="Tahoma"/>
              <w:b/>
            </w:rPr>
          </w:pPr>
          <w:proofErr w:type="spellStart"/>
          <w:r w:rsidRPr="00387045">
            <w:rPr>
              <w:rFonts w:ascii="Tahoma" w:hAnsi="Tahoma" w:cs="Tahoma"/>
              <w:b/>
            </w:rPr>
            <w:t>Pagina</w:t>
          </w:r>
          <w:proofErr w:type="spellEnd"/>
          <w:r w:rsidRPr="00387045">
            <w:rPr>
              <w:rFonts w:ascii="Tahoma" w:hAnsi="Tahoma" w:cs="Tahoma"/>
              <w:b/>
            </w:rPr>
            <w:t xml:space="preserve"> </w:t>
          </w:r>
          <w:r w:rsidR="00F36A7C" w:rsidRPr="00F36A7C">
            <w:rPr>
              <w:rFonts w:ascii="Tahoma" w:hAnsi="Tahoma" w:cs="Tahoma"/>
              <w:b/>
              <w:bCs/>
            </w:rPr>
            <w:fldChar w:fldCharType="begin"/>
          </w:r>
          <w:r w:rsidR="00F36A7C" w:rsidRPr="00F36A7C">
            <w:rPr>
              <w:rFonts w:ascii="Tahoma" w:hAnsi="Tahoma" w:cs="Tahoma"/>
              <w:b/>
              <w:bCs/>
            </w:rPr>
            <w:instrText xml:space="preserve"> PAGE  \* Arabic  \* MERGEFORMAT </w:instrText>
          </w:r>
          <w:r w:rsidR="00F36A7C" w:rsidRPr="00F36A7C">
            <w:rPr>
              <w:rFonts w:ascii="Tahoma" w:hAnsi="Tahoma" w:cs="Tahoma"/>
              <w:b/>
              <w:bCs/>
            </w:rPr>
            <w:fldChar w:fldCharType="separate"/>
          </w:r>
          <w:r w:rsidR="00F36A7C" w:rsidRPr="00F36A7C">
            <w:rPr>
              <w:rFonts w:ascii="Tahoma" w:hAnsi="Tahoma" w:cs="Tahoma"/>
              <w:b/>
              <w:bCs/>
              <w:noProof/>
            </w:rPr>
            <w:t>1</w:t>
          </w:r>
          <w:r w:rsidR="00F36A7C" w:rsidRPr="00F36A7C">
            <w:rPr>
              <w:rFonts w:ascii="Tahoma" w:hAnsi="Tahoma" w:cs="Tahoma"/>
              <w:b/>
              <w:bCs/>
            </w:rPr>
            <w:fldChar w:fldCharType="end"/>
          </w:r>
          <w:r w:rsidR="00F36A7C" w:rsidRPr="00F36A7C">
            <w:rPr>
              <w:rFonts w:ascii="Tahoma" w:hAnsi="Tahoma" w:cs="Tahoma"/>
              <w:b/>
            </w:rPr>
            <w:t xml:space="preserve"> </w:t>
          </w:r>
          <w:r w:rsidR="00F36A7C">
            <w:rPr>
              <w:rFonts w:ascii="Tahoma" w:hAnsi="Tahoma" w:cs="Tahoma"/>
              <w:b/>
            </w:rPr>
            <w:t>/</w:t>
          </w:r>
          <w:r w:rsidR="00F36A7C" w:rsidRPr="00F36A7C">
            <w:rPr>
              <w:rFonts w:ascii="Tahoma" w:hAnsi="Tahoma" w:cs="Tahoma"/>
              <w:b/>
            </w:rPr>
            <w:t xml:space="preserve"> </w:t>
          </w:r>
          <w:r w:rsidR="00F36A7C" w:rsidRPr="00F36A7C">
            <w:rPr>
              <w:rFonts w:ascii="Tahoma" w:hAnsi="Tahoma" w:cs="Tahoma"/>
              <w:b/>
              <w:bCs/>
            </w:rPr>
            <w:fldChar w:fldCharType="begin"/>
          </w:r>
          <w:r w:rsidR="00F36A7C" w:rsidRPr="00F36A7C">
            <w:rPr>
              <w:rFonts w:ascii="Tahoma" w:hAnsi="Tahoma" w:cs="Tahoma"/>
              <w:b/>
              <w:bCs/>
            </w:rPr>
            <w:instrText xml:space="preserve"> NUMPAGES  \* Arabic  \* MERGEFORMAT </w:instrText>
          </w:r>
          <w:r w:rsidR="00F36A7C" w:rsidRPr="00F36A7C">
            <w:rPr>
              <w:rFonts w:ascii="Tahoma" w:hAnsi="Tahoma" w:cs="Tahoma"/>
              <w:b/>
              <w:bCs/>
            </w:rPr>
            <w:fldChar w:fldCharType="separate"/>
          </w:r>
          <w:r w:rsidR="00F36A7C" w:rsidRPr="00F36A7C">
            <w:rPr>
              <w:rFonts w:ascii="Tahoma" w:hAnsi="Tahoma" w:cs="Tahoma"/>
              <w:b/>
              <w:bCs/>
              <w:noProof/>
            </w:rPr>
            <w:t>2</w:t>
          </w:r>
          <w:r w:rsidR="00F36A7C" w:rsidRPr="00F36A7C">
            <w:rPr>
              <w:rFonts w:ascii="Tahoma" w:hAnsi="Tahoma" w:cs="Tahoma"/>
              <w:b/>
              <w:bCs/>
            </w:rPr>
            <w:fldChar w:fldCharType="end"/>
          </w:r>
        </w:p>
      </w:tc>
    </w:tr>
    <w:tr w:rsidR="00E2217E" w14:paraId="23AC9A05" w14:textId="77777777" w:rsidTr="00DD09C9">
      <w:trPr>
        <w:cantSplit/>
        <w:trHeight w:val="475"/>
      </w:trPr>
      <w:tc>
        <w:tcPr>
          <w:tcW w:w="2065" w:type="dxa"/>
          <w:vMerge/>
          <w:vAlign w:val="center"/>
        </w:tcPr>
        <w:p w14:paraId="3D8F91A5" w14:textId="77777777" w:rsidR="00E2217E" w:rsidRDefault="00E2217E">
          <w:pPr>
            <w:pStyle w:val="Header"/>
            <w:jc w:val="center"/>
            <w:rPr>
              <w:rFonts w:ascii="Alstom Logo" w:hAnsi="Alstom Logo"/>
              <w:color w:val="000080"/>
              <w:sz w:val="2"/>
            </w:rPr>
          </w:pPr>
        </w:p>
      </w:tc>
      <w:tc>
        <w:tcPr>
          <w:tcW w:w="5760" w:type="dxa"/>
          <w:vMerge/>
          <w:vAlign w:val="center"/>
        </w:tcPr>
        <w:p w14:paraId="47D34A4C" w14:textId="77777777" w:rsidR="00E2217E" w:rsidRDefault="00E2217E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ro-RO"/>
            </w:rPr>
          </w:pPr>
        </w:p>
      </w:tc>
      <w:tc>
        <w:tcPr>
          <w:tcW w:w="1709" w:type="dxa"/>
        </w:tcPr>
        <w:p w14:paraId="0FD619E8" w14:textId="64683149" w:rsidR="00E2217E" w:rsidRPr="00387045" w:rsidRDefault="00E2217E" w:rsidP="00F0461C">
          <w:pPr>
            <w:pStyle w:val="Header"/>
            <w:rPr>
              <w:rFonts w:ascii="Tahoma" w:hAnsi="Tahoma" w:cs="Tahoma"/>
              <w:b/>
            </w:rPr>
          </w:pPr>
          <w:r w:rsidRPr="00387045">
            <w:rPr>
              <w:rFonts w:ascii="Tahoma" w:hAnsi="Tahoma" w:cs="Tahoma"/>
              <w:b/>
            </w:rPr>
            <w:t>Rev. 0</w:t>
          </w:r>
        </w:p>
      </w:tc>
    </w:tr>
  </w:tbl>
  <w:p w14:paraId="2F9D8942" w14:textId="77777777" w:rsidR="00E2217E" w:rsidRDefault="00E2217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799"/>
    <w:multiLevelType w:val="hybridMultilevel"/>
    <w:tmpl w:val="4D04F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4D21"/>
    <w:multiLevelType w:val="hybridMultilevel"/>
    <w:tmpl w:val="5BD2F4B0"/>
    <w:lvl w:ilvl="0" w:tplc="D0468AE0">
      <w:start w:val="1"/>
      <w:numFmt w:val="bullet"/>
      <w:lvlText w:val="-"/>
      <w:lvlJc w:val="left"/>
      <w:pPr>
        <w:ind w:left="9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24A0065"/>
    <w:multiLevelType w:val="hybridMultilevel"/>
    <w:tmpl w:val="7EC24A16"/>
    <w:lvl w:ilvl="0" w:tplc="D0468AE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35D3C47"/>
    <w:multiLevelType w:val="multilevel"/>
    <w:tmpl w:val="B2D2C15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i/>
      </w:rPr>
    </w:lvl>
    <w:lvl w:ilvl="1">
      <w:start w:val="11"/>
      <w:numFmt w:val="decimal"/>
      <w:lvlText w:val="%1.%2."/>
      <w:lvlJc w:val="left"/>
      <w:pPr>
        <w:ind w:left="1298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i/>
      </w:rPr>
    </w:lvl>
  </w:abstractNum>
  <w:abstractNum w:abstractNumId="4" w15:restartNumberingAfterBreak="0">
    <w:nsid w:val="0D076622"/>
    <w:multiLevelType w:val="hybridMultilevel"/>
    <w:tmpl w:val="DB0E2AE6"/>
    <w:lvl w:ilvl="0" w:tplc="A164EA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21F45"/>
    <w:multiLevelType w:val="hybridMultilevel"/>
    <w:tmpl w:val="F29295A2"/>
    <w:lvl w:ilvl="0" w:tplc="85A6D08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0B93943"/>
    <w:multiLevelType w:val="multilevel"/>
    <w:tmpl w:val="BE182E08"/>
    <w:lvl w:ilvl="0">
      <w:start w:val="1"/>
      <w:numFmt w:val="decimal"/>
      <w:pStyle w:val="Heading1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98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  <w:b/>
      </w:rPr>
    </w:lvl>
  </w:abstractNum>
  <w:abstractNum w:abstractNumId="7" w15:restartNumberingAfterBreak="0">
    <w:nsid w:val="10C22492"/>
    <w:multiLevelType w:val="hybridMultilevel"/>
    <w:tmpl w:val="63D683B4"/>
    <w:lvl w:ilvl="0" w:tplc="6B3E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D2E3C"/>
    <w:multiLevelType w:val="hybridMultilevel"/>
    <w:tmpl w:val="D34207B2"/>
    <w:lvl w:ilvl="0" w:tplc="237465B6">
      <w:numFmt w:val="bullet"/>
      <w:lvlText w:val="-"/>
      <w:lvlJc w:val="left"/>
      <w:pPr>
        <w:ind w:left="57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E013938"/>
    <w:multiLevelType w:val="multilevel"/>
    <w:tmpl w:val="A4749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386F74"/>
    <w:multiLevelType w:val="multilevel"/>
    <w:tmpl w:val="F2844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 w15:restartNumberingAfterBreak="0">
    <w:nsid w:val="225960AE"/>
    <w:multiLevelType w:val="hybridMultilevel"/>
    <w:tmpl w:val="D0DAEB24"/>
    <w:lvl w:ilvl="0" w:tplc="866EB348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9B4AFA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D0468A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245B74CB"/>
    <w:multiLevelType w:val="multilevel"/>
    <w:tmpl w:val="25CC8770"/>
    <w:lvl w:ilvl="0">
      <w:start w:val="5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530"/>
        </w:tabs>
        <w:ind w:left="153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7DD0CBE"/>
    <w:multiLevelType w:val="hybridMultilevel"/>
    <w:tmpl w:val="3480A19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C40658"/>
    <w:multiLevelType w:val="multilevel"/>
    <w:tmpl w:val="F6CEE3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5" w15:restartNumberingAfterBreak="0">
    <w:nsid w:val="2F341881"/>
    <w:multiLevelType w:val="multilevel"/>
    <w:tmpl w:val="D4FC5A7C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16" w15:restartNumberingAfterBreak="0">
    <w:nsid w:val="32BD4C30"/>
    <w:multiLevelType w:val="hybridMultilevel"/>
    <w:tmpl w:val="38BA860A"/>
    <w:lvl w:ilvl="0" w:tplc="1278063A">
      <w:start w:val="6"/>
      <w:numFmt w:val="bullet"/>
      <w:lvlText w:val="-"/>
      <w:lvlJc w:val="left"/>
      <w:pPr>
        <w:ind w:left="207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330F0997"/>
    <w:multiLevelType w:val="multilevel"/>
    <w:tmpl w:val="BE0692F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i w:val="0"/>
        <w:iCs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i/>
      </w:rPr>
    </w:lvl>
  </w:abstractNum>
  <w:abstractNum w:abstractNumId="18" w15:restartNumberingAfterBreak="0">
    <w:nsid w:val="36D71FF5"/>
    <w:multiLevelType w:val="hybridMultilevel"/>
    <w:tmpl w:val="92F2DCD0"/>
    <w:lvl w:ilvl="0" w:tplc="807817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F348DB"/>
    <w:multiLevelType w:val="multilevel"/>
    <w:tmpl w:val="6E7E6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0" w15:restartNumberingAfterBreak="0">
    <w:nsid w:val="379D3CC0"/>
    <w:multiLevelType w:val="multilevel"/>
    <w:tmpl w:val="A51E22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1" w15:restartNumberingAfterBreak="0">
    <w:nsid w:val="398A160D"/>
    <w:multiLevelType w:val="hybridMultilevel"/>
    <w:tmpl w:val="3BA47CBA"/>
    <w:lvl w:ilvl="0" w:tplc="7DA464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F51E9"/>
    <w:multiLevelType w:val="multilevel"/>
    <w:tmpl w:val="33D27C9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337EC8"/>
    <w:multiLevelType w:val="hybridMultilevel"/>
    <w:tmpl w:val="5234E90E"/>
    <w:lvl w:ilvl="0" w:tplc="FCDC37AC">
      <w:start w:val="6"/>
      <w:numFmt w:val="bullet"/>
      <w:lvlText w:val="-"/>
      <w:lvlJc w:val="left"/>
      <w:pPr>
        <w:ind w:left="207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3AFD3B2F"/>
    <w:multiLevelType w:val="hybridMultilevel"/>
    <w:tmpl w:val="DF1A7F4E"/>
    <w:lvl w:ilvl="0" w:tplc="6CC641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80136"/>
    <w:multiLevelType w:val="multilevel"/>
    <w:tmpl w:val="255A3A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EF506FF"/>
    <w:multiLevelType w:val="hybridMultilevel"/>
    <w:tmpl w:val="D8DAB776"/>
    <w:lvl w:ilvl="0" w:tplc="0418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7" w15:restartNumberingAfterBreak="0">
    <w:nsid w:val="435420B1"/>
    <w:multiLevelType w:val="hybridMultilevel"/>
    <w:tmpl w:val="AB962B5A"/>
    <w:lvl w:ilvl="0" w:tplc="237465B6">
      <w:numFmt w:val="bullet"/>
      <w:lvlText w:val="-"/>
      <w:lvlJc w:val="left"/>
      <w:pPr>
        <w:ind w:left="513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8" w15:restartNumberingAfterBreak="0">
    <w:nsid w:val="435F5C0A"/>
    <w:multiLevelType w:val="hybridMultilevel"/>
    <w:tmpl w:val="226613BC"/>
    <w:lvl w:ilvl="0" w:tplc="B5C49F7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4E536D2"/>
    <w:multiLevelType w:val="multilevel"/>
    <w:tmpl w:val="9BAEFE28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30" w15:restartNumberingAfterBreak="0">
    <w:nsid w:val="48AD68C5"/>
    <w:multiLevelType w:val="multilevel"/>
    <w:tmpl w:val="01E60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1" w15:restartNumberingAfterBreak="0">
    <w:nsid w:val="4A6E2565"/>
    <w:multiLevelType w:val="hybridMultilevel"/>
    <w:tmpl w:val="D3141C46"/>
    <w:lvl w:ilvl="0" w:tplc="172E93BA">
      <w:start w:val="19"/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4B9A258B"/>
    <w:multiLevelType w:val="multilevel"/>
    <w:tmpl w:val="74B00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3" w15:restartNumberingAfterBreak="0">
    <w:nsid w:val="4D85333B"/>
    <w:multiLevelType w:val="hybridMultilevel"/>
    <w:tmpl w:val="381CD9BE"/>
    <w:lvl w:ilvl="0" w:tplc="0418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4E380588"/>
    <w:multiLevelType w:val="hybridMultilevel"/>
    <w:tmpl w:val="A63248A2"/>
    <w:lvl w:ilvl="0" w:tplc="095EA2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BF7831"/>
    <w:multiLevelType w:val="multilevel"/>
    <w:tmpl w:val="8340A5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6" w15:restartNumberingAfterBreak="0">
    <w:nsid w:val="5E9C50AE"/>
    <w:multiLevelType w:val="hybridMultilevel"/>
    <w:tmpl w:val="B23A0190"/>
    <w:lvl w:ilvl="0" w:tplc="D0468AE0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7" w15:restartNumberingAfterBreak="0">
    <w:nsid w:val="5F382F45"/>
    <w:multiLevelType w:val="hybridMultilevel"/>
    <w:tmpl w:val="68064F34"/>
    <w:lvl w:ilvl="0" w:tplc="D0468AE0">
      <w:start w:val="1"/>
      <w:numFmt w:val="bullet"/>
      <w:lvlText w:val="-"/>
      <w:lvlJc w:val="left"/>
      <w:pPr>
        <w:ind w:left="1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62633E30"/>
    <w:multiLevelType w:val="multilevel"/>
    <w:tmpl w:val="2E7226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9" w15:restartNumberingAfterBreak="0">
    <w:nsid w:val="62E664A3"/>
    <w:multiLevelType w:val="multilevel"/>
    <w:tmpl w:val="1D12B88C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759175C"/>
    <w:multiLevelType w:val="hybridMultilevel"/>
    <w:tmpl w:val="A6208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64C59"/>
    <w:multiLevelType w:val="multilevel"/>
    <w:tmpl w:val="CA3E57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42" w15:restartNumberingAfterBreak="0">
    <w:nsid w:val="6DD30859"/>
    <w:multiLevelType w:val="multilevel"/>
    <w:tmpl w:val="D752E3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23F194E"/>
    <w:multiLevelType w:val="multilevel"/>
    <w:tmpl w:val="F98E86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2627CF8"/>
    <w:multiLevelType w:val="hybridMultilevel"/>
    <w:tmpl w:val="375C5364"/>
    <w:lvl w:ilvl="0" w:tplc="8B1877EC">
      <w:start w:val="20"/>
      <w:numFmt w:val="decimal"/>
      <w:lvlText w:val="%1."/>
      <w:lvlJc w:val="left"/>
      <w:pPr>
        <w:ind w:left="120" w:hanging="396"/>
      </w:pPr>
      <w:rPr>
        <w:rFonts w:ascii="Arial" w:eastAsia="Arial" w:hAnsi="Arial" w:cs="Arial" w:hint="default"/>
        <w:spacing w:val="-10"/>
        <w:w w:val="100"/>
        <w:sz w:val="20"/>
        <w:szCs w:val="20"/>
      </w:rPr>
    </w:lvl>
    <w:lvl w:ilvl="1" w:tplc="395AA74E">
      <w:numFmt w:val="bullet"/>
      <w:lvlText w:val="•"/>
      <w:lvlJc w:val="left"/>
      <w:pPr>
        <w:ind w:left="675" w:hanging="396"/>
      </w:pPr>
      <w:rPr>
        <w:rFonts w:hint="default"/>
      </w:rPr>
    </w:lvl>
    <w:lvl w:ilvl="2" w:tplc="0B56656C">
      <w:numFmt w:val="bullet"/>
      <w:lvlText w:val="•"/>
      <w:lvlJc w:val="left"/>
      <w:pPr>
        <w:ind w:left="1230" w:hanging="396"/>
      </w:pPr>
      <w:rPr>
        <w:rFonts w:hint="default"/>
      </w:rPr>
    </w:lvl>
    <w:lvl w:ilvl="3" w:tplc="4074FE42">
      <w:numFmt w:val="bullet"/>
      <w:lvlText w:val="•"/>
      <w:lvlJc w:val="left"/>
      <w:pPr>
        <w:ind w:left="1785" w:hanging="396"/>
      </w:pPr>
      <w:rPr>
        <w:rFonts w:hint="default"/>
      </w:rPr>
    </w:lvl>
    <w:lvl w:ilvl="4" w:tplc="B0008F54">
      <w:numFmt w:val="bullet"/>
      <w:lvlText w:val="•"/>
      <w:lvlJc w:val="left"/>
      <w:pPr>
        <w:ind w:left="2340" w:hanging="396"/>
      </w:pPr>
      <w:rPr>
        <w:rFonts w:hint="default"/>
      </w:rPr>
    </w:lvl>
    <w:lvl w:ilvl="5" w:tplc="1ACE90F4">
      <w:numFmt w:val="bullet"/>
      <w:lvlText w:val="•"/>
      <w:lvlJc w:val="left"/>
      <w:pPr>
        <w:ind w:left="2895" w:hanging="396"/>
      </w:pPr>
      <w:rPr>
        <w:rFonts w:hint="default"/>
      </w:rPr>
    </w:lvl>
    <w:lvl w:ilvl="6" w:tplc="726E481E">
      <w:numFmt w:val="bullet"/>
      <w:lvlText w:val="•"/>
      <w:lvlJc w:val="left"/>
      <w:pPr>
        <w:ind w:left="3450" w:hanging="396"/>
      </w:pPr>
      <w:rPr>
        <w:rFonts w:hint="default"/>
      </w:rPr>
    </w:lvl>
    <w:lvl w:ilvl="7" w:tplc="13E82D56">
      <w:numFmt w:val="bullet"/>
      <w:lvlText w:val="•"/>
      <w:lvlJc w:val="left"/>
      <w:pPr>
        <w:ind w:left="4005" w:hanging="396"/>
      </w:pPr>
      <w:rPr>
        <w:rFonts w:hint="default"/>
      </w:rPr>
    </w:lvl>
    <w:lvl w:ilvl="8" w:tplc="AAA895DE">
      <w:numFmt w:val="bullet"/>
      <w:lvlText w:val="•"/>
      <w:lvlJc w:val="left"/>
      <w:pPr>
        <w:ind w:left="4560" w:hanging="396"/>
      </w:pPr>
      <w:rPr>
        <w:rFonts w:hint="default"/>
      </w:rPr>
    </w:lvl>
  </w:abstractNum>
  <w:abstractNum w:abstractNumId="45" w15:restartNumberingAfterBreak="0">
    <w:nsid w:val="74C9249E"/>
    <w:multiLevelType w:val="multilevel"/>
    <w:tmpl w:val="6122C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4E6752C"/>
    <w:multiLevelType w:val="multilevel"/>
    <w:tmpl w:val="D3F28A46"/>
    <w:lvl w:ilvl="0">
      <w:start w:val="5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 w15:restartNumberingAfterBreak="0">
    <w:nsid w:val="77F94BE0"/>
    <w:multiLevelType w:val="multilevel"/>
    <w:tmpl w:val="0D387CA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8" w15:restartNumberingAfterBreak="0">
    <w:nsid w:val="7A4D3648"/>
    <w:multiLevelType w:val="multilevel"/>
    <w:tmpl w:val="CA3E57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49" w15:restartNumberingAfterBreak="0">
    <w:nsid w:val="7B857F5D"/>
    <w:multiLevelType w:val="hybridMultilevel"/>
    <w:tmpl w:val="B75CD9E0"/>
    <w:lvl w:ilvl="0" w:tplc="048CD4D0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27854"/>
    <w:multiLevelType w:val="multilevel"/>
    <w:tmpl w:val="E4CE54A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51" w15:restartNumberingAfterBreak="0">
    <w:nsid w:val="7F6C164C"/>
    <w:multiLevelType w:val="multilevel"/>
    <w:tmpl w:val="50E86D8C"/>
    <w:lvl w:ilvl="0">
      <w:start w:val="6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92" w:hanging="2160"/>
      </w:pPr>
      <w:rPr>
        <w:rFonts w:hint="default"/>
      </w:rPr>
    </w:lvl>
  </w:abstractNum>
  <w:abstractNum w:abstractNumId="52" w15:restartNumberingAfterBreak="0">
    <w:nsid w:val="7FEC6524"/>
    <w:multiLevelType w:val="hybridMultilevel"/>
    <w:tmpl w:val="9AB20E60"/>
    <w:lvl w:ilvl="0" w:tplc="04B604B2">
      <w:start w:val="6"/>
      <w:numFmt w:val="bullet"/>
      <w:lvlText w:val="-"/>
      <w:lvlJc w:val="left"/>
      <w:pPr>
        <w:ind w:left="205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 w16cid:durableId="723455599">
    <w:abstractNumId w:val="15"/>
  </w:num>
  <w:num w:numId="2" w16cid:durableId="607390744">
    <w:abstractNumId w:val="27"/>
  </w:num>
  <w:num w:numId="3" w16cid:durableId="2047101535">
    <w:abstractNumId w:val="31"/>
  </w:num>
  <w:num w:numId="4" w16cid:durableId="972103173">
    <w:abstractNumId w:val="41"/>
  </w:num>
  <w:num w:numId="5" w16cid:durableId="916669366">
    <w:abstractNumId w:val="21"/>
  </w:num>
  <w:num w:numId="6" w16cid:durableId="1859003288">
    <w:abstractNumId w:val="6"/>
  </w:num>
  <w:num w:numId="7" w16cid:durableId="1440567415">
    <w:abstractNumId w:val="28"/>
  </w:num>
  <w:num w:numId="8" w16cid:durableId="804086236">
    <w:abstractNumId w:val="26"/>
  </w:num>
  <w:num w:numId="9" w16cid:durableId="1197542822">
    <w:abstractNumId w:val="8"/>
  </w:num>
  <w:num w:numId="10" w16cid:durableId="829708819">
    <w:abstractNumId w:val="24"/>
  </w:num>
  <w:num w:numId="11" w16cid:durableId="972517441">
    <w:abstractNumId w:val="18"/>
  </w:num>
  <w:num w:numId="12" w16cid:durableId="1732077363">
    <w:abstractNumId w:val="33"/>
  </w:num>
  <w:num w:numId="13" w16cid:durableId="250243248">
    <w:abstractNumId w:val="50"/>
  </w:num>
  <w:num w:numId="14" w16cid:durableId="1195727891">
    <w:abstractNumId w:val="29"/>
  </w:num>
  <w:num w:numId="15" w16cid:durableId="1915314179">
    <w:abstractNumId w:val="2"/>
  </w:num>
  <w:num w:numId="16" w16cid:durableId="1448625859">
    <w:abstractNumId w:val="1"/>
  </w:num>
  <w:num w:numId="17" w16cid:durableId="408886480">
    <w:abstractNumId w:val="51"/>
  </w:num>
  <w:num w:numId="18" w16cid:durableId="227691790">
    <w:abstractNumId w:val="37"/>
  </w:num>
  <w:num w:numId="19" w16cid:durableId="495927126">
    <w:abstractNumId w:val="36"/>
  </w:num>
  <w:num w:numId="20" w16cid:durableId="540165424">
    <w:abstractNumId w:val="35"/>
  </w:num>
  <w:num w:numId="21" w16cid:durableId="408816989">
    <w:abstractNumId w:val="4"/>
  </w:num>
  <w:num w:numId="22" w16cid:durableId="1768846548">
    <w:abstractNumId w:val="34"/>
  </w:num>
  <w:num w:numId="23" w16cid:durableId="745031136">
    <w:abstractNumId w:val="46"/>
  </w:num>
  <w:num w:numId="24" w16cid:durableId="630134456">
    <w:abstractNumId w:val="12"/>
  </w:num>
  <w:num w:numId="25" w16cid:durableId="750858950">
    <w:abstractNumId w:val="11"/>
  </w:num>
  <w:num w:numId="26" w16cid:durableId="1600210555">
    <w:abstractNumId w:val="22"/>
  </w:num>
  <w:num w:numId="27" w16cid:durableId="2059626083">
    <w:abstractNumId w:val="3"/>
  </w:num>
  <w:num w:numId="28" w16cid:durableId="136532176">
    <w:abstractNumId w:val="17"/>
  </w:num>
  <w:num w:numId="29" w16cid:durableId="509756509">
    <w:abstractNumId w:val="48"/>
  </w:num>
  <w:num w:numId="30" w16cid:durableId="282348052">
    <w:abstractNumId w:val="39"/>
  </w:num>
  <w:num w:numId="31" w16cid:durableId="1767001034">
    <w:abstractNumId w:val="43"/>
  </w:num>
  <w:num w:numId="32" w16cid:durableId="1754936087">
    <w:abstractNumId w:val="38"/>
  </w:num>
  <w:num w:numId="33" w16cid:durableId="655495097">
    <w:abstractNumId w:val="30"/>
  </w:num>
  <w:num w:numId="34" w16cid:durableId="2068601832">
    <w:abstractNumId w:val="47"/>
  </w:num>
  <w:num w:numId="35" w16cid:durableId="866914462">
    <w:abstractNumId w:val="9"/>
  </w:num>
  <w:num w:numId="36" w16cid:durableId="1075513631">
    <w:abstractNumId w:val="45"/>
  </w:num>
  <w:num w:numId="37" w16cid:durableId="1487016841">
    <w:abstractNumId w:val="7"/>
  </w:num>
  <w:num w:numId="38" w16cid:durableId="2090223340">
    <w:abstractNumId w:val="13"/>
  </w:num>
  <w:num w:numId="39" w16cid:durableId="417796360">
    <w:abstractNumId w:val="49"/>
  </w:num>
  <w:num w:numId="40" w16cid:durableId="385834925">
    <w:abstractNumId w:val="40"/>
  </w:num>
  <w:num w:numId="41" w16cid:durableId="1679888727">
    <w:abstractNumId w:val="19"/>
  </w:num>
  <w:num w:numId="42" w16cid:durableId="832572013">
    <w:abstractNumId w:val="14"/>
  </w:num>
  <w:num w:numId="43" w16cid:durableId="1280837245">
    <w:abstractNumId w:val="44"/>
  </w:num>
  <w:num w:numId="44" w16cid:durableId="15163842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09462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9324272">
    <w:abstractNumId w:val="0"/>
  </w:num>
  <w:num w:numId="47" w16cid:durableId="2059283837">
    <w:abstractNumId w:val="23"/>
  </w:num>
  <w:num w:numId="48" w16cid:durableId="1342707416">
    <w:abstractNumId w:val="16"/>
  </w:num>
  <w:num w:numId="49" w16cid:durableId="1098527189">
    <w:abstractNumId w:val="52"/>
  </w:num>
  <w:num w:numId="50" w16cid:durableId="1035546969">
    <w:abstractNumId w:val="20"/>
  </w:num>
  <w:num w:numId="51" w16cid:durableId="1804738620">
    <w:abstractNumId w:val="5"/>
  </w:num>
  <w:num w:numId="52" w16cid:durableId="104470287">
    <w:abstractNumId w:val="10"/>
  </w:num>
  <w:num w:numId="53" w16cid:durableId="1921333916">
    <w:abstractNumId w:val="42"/>
  </w:num>
  <w:num w:numId="54" w16cid:durableId="1450777993">
    <w:abstractNumId w:val="32"/>
  </w:num>
  <w:num w:numId="55" w16cid:durableId="947739895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49"/>
    <w:rsid w:val="0000186D"/>
    <w:rsid w:val="000027E0"/>
    <w:rsid w:val="00006E0B"/>
    <w:rsid w:val="00012170"/>
    <w:rsid w:val="00012322"/>
    <w:rsid w:val="00012931"/>
    <w:rsid w:val="00012B62"/>
    <w:rsid w:val="00016C63"/>
    <w:rsid w:val="0002041B"/>
    <w:rsid w:val="00020FA4"/>
    <w:rsid w:val="00021009"/>
    <w:rsid w:val="00021DB2"/>
    <w:rsid w:val="0002233B"/>
    <w:rsid w:val="00024371"/>
    <w:rsid w:val="00024CCC"/>
    <w:rsid w:val="00025CE4"/>
    <w:rsid w:val="00027FC8"/>
    <w:rsid w:val="00030761"/>
    <w:rsid w:val="0003439F"/>
    <w:rsid w:val="000365FF"/>
    <w:rsid w:val="00040BD6"/>
    <w:rsid w:val="0004154E"/>
    <w:rsid w:val="00042B28"/>
    <w:rsid w:val="00044891"/>
    <w:rsid w:val="00045FE2"/>
    <w:rsid w:val="000464F6"/>
    <w:rsid w:val="0004752A"/>
    <w:rsid w:val="00047C04"/>
    <w:rsid w:val="00050B4B"/>
    <w:rsid w:val="000513D2"/>
    <w:rsid w:val="00051A28"/>
    <w:rsid w:val="00052910"/>
    <w:rsid w:val="00053BDB"/>
    <w:rsid w:val="00056517"/>
    <w:rsid w:val="00057389"/>
    <w:rsid w:val="00060449"/>
    <w:rsid w:val="00061DBB"/>
    <w:rsid w:val="00061DDD"/>
    <w:rsid w:val="00061E25"/>
    <w:rsid w:val="00065BEC"/>
    <w:rsid w:val="00065C11"/>
    <w:rsid w:val="00066F2E"/>
    <w:rsid w:val="0007221A"/>
    <w:rsid w:val="00076B5F"/>
    <w:rsid w:val="00080095"/>
    <w:rsid w:val="00081922"/>
    <w:rsid w:val="000844BE"/>
    <w:rsid w:val="00090048"/>
    <w:rsid w:val="00092834"/>
    <w:rsid w:val="0009391A"/>
    <w:rsid w:val="00097E2B"/>
    <w:rsid w:val="000A0722"/>
    <w:rsid w:val="000A08C2"/>
    <w:rsid w:val="000A5316"/>
    <w:rsid w:val="000B210C"/>
    <w:rsid w:val="000B4480"/>
    <w:rsid w:val="000B47E0"/>
    <w:rsid w:val="000B4AD2"/>
    <w:rsid w:val="000B5985"/>
    <w:rsid w:val="000B5A5A"/>
    <w:rsid w:val="000B71F0"/>
    <w:rsid w:val="000B7238"/>
    <w:rsid w:val="000C246A"/>
    <w:rsid w:val="000C308E"/>
    <w:rsid w:val="000C4D9E"/>
    <w:rsid w:val="000C5201"/>
    <w:rsid w:val="000C63AA"/>
    <w:rsid w:val="000D014B"/>
    <w:rsid w:val="000D1B8D"/>
    <w:rsid w:val="000D268F"/>
    <w:rsid w:val="000D3E52"/>
    <w:rsid w:val="000D4074"/>
    <w:rsid w:val="000D467D"/>
    <w:rsid w:val="000D74DA"/>
    <w:rsid w:val="000D7EDE"/>
    <w:rsid w:val="000E1A29"/>
    <w:rsid w:val="000E49E3"/>
    <w:rsid w:val="000F11BD"/>
    <w:rsid w:val="000F23C2"/>
    <w:rsid w:val="000F36A2"/>
    <w:rsid w:val="000F3A2B"/>
    <w:rsid w:val="0010080C"/>
    <w:rsid w:val="001013BF"/>
    <w:rsid w:val="00102FE4"/>
    <w:rsid w:val="001063F7"/>
    <w:rsid w:val="001064A7"/>
    <w:rsid w:val="001129B2"/>
    <w:rsid w:val="001132E7"/>
    <w:rsid w:val="00113757"/>
    <w:rsid w:val="001144FA"/>
    <w:rsid w:val="001159BD"/>
    <w:rsid w:val="00115B27"/>
    <w:rsid w:val="00116F73"/>
    <w:rsid w:val="00117C2D"/>
    <w:rsid w:val="00120C38"/>
    <w:rsid w:val="00121E6D"/>
    <w:rsid w:val="001250E7"/>
    <w:rsid w:val="00126848"/>
    <w:rsid w:val="001269B0"/>
    <w:rsid w:val="0012704A"/>
    <w:rsid w:val="00130109"/>
    <w:rsid w:val="001322CB"/>
    <w:rsid w:val="00134777"/>
    <w:rsid w:val="001359B4"/>
    <w:rsid w:val="00135B64"/>
    <w:rsid w:val="00140E47"/>
    <w:rsid w:val="00141AE7"/>
    <w:rsid w:val="00142CED"/>
    <w:rsid w:val="00143693"/>
    <w:rsid w:val="00143E18"/>
    <w:rsid w:val="00144A8E"/>
    <w:rsid w:val="00145769"/>
    <w:rsid w:val="00145778"/>
    <w:rsid w:val="00145AE4"/>
    <w:rsid w:val="00147E9B"/>
    <w:rsid w:val="001504BB"/>
    <w:rsid w:val="00153BD7"/>
    <w:rsid w:val="0015607F"/>
    <w:rsid w:val="001578B3"/>
    <w:rsid w:val="00163B71"/>
    <w:rsid w:val="00163D00"/>
    <w:rsid w:val="00166BF3"/>
    <w:rsid w:val="00171DE5"/>
    <w:rsid w:val="00172162"/>
    <w:rsid w:val="001736E7"/>
    <w:rsid w:val="00177C63"/>
    <w:rsid w:val="0018104F"/>
    <w:rsid w:val="00181238"/>
    <w:rsid w:val="0018387A"/>
    <w:rsid w:val="00183C75"/>
    <w:rsid w:val="0018563E"/>
    <w:rsid w:val="00186762"/>
    <w:rsid w:val="00186DAF"/>
    <w:rsid w:val="0019042D"/>
    <w:rsid w:val="00195377"/>
    <w:rsid w:val="001966B0"/>
    <w:rsid w:val="00197182"/>
    <w:rsid w:val="0019740F"/>
    <w:rsid w:val="001A15B0"/>
    <w:rsid w:val="001A3FA0"/>
    <w:rsid w:val="001A40E4"/>
    <w:rsid w:val="001A71F3"/>
    <w:rsid w:val="001B2A86"/>
    <w:rsid w:val="001B2F78"/>
    <w:rsid w:val="001B5CB1"/>
    <w:rsid w:val="001B718E"/>
    <w:rsid w:val="001C08FE"/>
    <w:rsid w:val="001C207A"/>
    <w:rsid w:val="001C2C57"/>
    <w:rsid w:val="001C3DE3"/>
    <w:rsid w:val="001C762F"/>
    <w:rsid w:val="001C7992"/>
    <w:rsid w:val="001D06B3"/>
    <w:rsid w:val="001D225F"/>
    <w:rsid w:val="001D7BF0"/>
    <w:rsid w:val="001E047F"/>
    <w:rsid w:val="001E106D"/>
    <w:rsid w:val="001E31C0"/>
    <w:rsid w:val="001E3807"/>
    <w:rsid w:val="001E679A"/>
    <w:rsid w:val="001E7CB7"/>
    <w:rsid w:val="001F3931"/>
    <w:rsid w:val="001F4786"/>
    <w:rsid w:val="001F7EFE"/>
    <w:rsid w:val="00202ADB"/>
    <w:rsid w:val="00203330"/>
    <w:rsid w:val="00203A6A"/>
    <w:rsid w:val="00205BEF"/>
    <w:rsid w:val="002077AD"/>
    <w:rsid w:val="00210034"/>
    <w:rsid w:val="002104B9"/>
    <w:rsid w:val="00210AF2"/>
    <w:rsid w:val="00210E0F"/>
    <w:rsid w:val="00213E24"/>
    <w:rsid w:val="002148F0"/>
    <w:rsid w:val="002153AD"/>
    <w:rsid w:val="00216D69"/>
    <w:rsid w:val="00220F1D"/>
    <w:rsid w:val="0022118F"/>
    <w:rsid w:val="00222D1A"/>
    <w:rsid w:val="002231C7"/>
    <w:rsid w:val="0022434E"/>
    <w:rsid w:val="00226201"/>
    <w:rsid w:val="00226DEE"/>
    <w:rsid w:val="00233BDD"/>
    <w:rsid w:val="00235983"/>
    <w:rsid w:val="00237C36"/>
    <w:rsid w:val="00237E07"/>
    <w:rsid w:val="00241D8F"/>
    <w:rsid w:val="00241FE0"/>
    <w:rsid w:val="00242569"/>
    <w:rsid w:val="002427F6"/>
    <w:rsid w:val="00242C8F"/>
    <w:rsid w:val="00242D10"/>
    <w:rsid w:val="00245BD5"/>
    <w:rsid w:val="00250A7C"/>
    <w:rsid w:val="00251EA9"/>
    <w:rsid w:val="00251EBB"/>
    <w:rsid w:val="002523A3"/>
    <w:rsid w:val="00257191"/>
    <w:rsid w:val="0026007B"/>
    <w:rsid w:val="00260129"/>
    <w:rsid w:val="00260F03"/>
    <w:rsid w:val="00261FB6"/>
    <w:rsid w:val="002647D4"/>
    <w:rsid w:val="00267A68"/>
    <w:rsid w:val="002705C2"/>
    <w:rsid w:val="0027252E"/>
    <w:rsid w:val="00273B44"/>
    <w:rsid w:val="00275796"/>
    <w:rsid w:val="00276246"/>
    <w:rsid w:val="00276A27"/>
    <w:rsid w:val="00276EE2"/>
    <w:rsid w:val="00282A76"/>
    <w:rsid w:val="00282F75"/>
    <w:rsid w:val="00286F8C"/>
    <w:rsid w:val="002901C2"/>
    <w:rsid w:val="00293399"/>
    <w:rsid w:val="00295413"/>
    <w:rsid w:val="00297826"/>
    <w:rsid w:val="00297AD6"/>
    <w:rsid w:val="002A074D"/>
    <w:rsid w:val="002A0BF0"/>
    <w:rsid w:val="002A26A9"/>
    <w:rsid w:val="002A4665"/>
    <w:rsid w:val="002A6179"/>
    <w:rsid w:val="002A6908"/>
    <w:rsid w:val="002A6DD2"/>
    <w:rsid w:val="002A6E63"/>
    <w:rsid w:val="002A772B"/>
    <w:rsid w:val="002B63F0"/>
    <w:rsid w:val="002B710E"/>
    <w:rsid w:val="002C083E"/>
    <w:rsid w:val="002C327F"/>
    <w:rsid w:val="002C34A1"/>
    <w:rsid w:val="002C3E1F"/>
    <w:rsid w:val="002C52DB"/>
    <w:rsid w:val="002C6F78"/>
    <w:rsid w:val="002D0753"/>
    <w:rsid w:val="002D1265"/>
    <w:rsid w:val="002D2A77"/>
    <w:rsid w:val="002D412C"/>
    <w:rsid w:val="002D5ED6"/>
    <w:rsid w:val="002E1830"/>
    <w:rsid w:val="002E24EB"/>
    <w:rsid w:val="002E4F13"/>
    <w:rsid w:val="002F0FD8"/>
    <w:rsid w:val="002F10E4"/>
    <w:rsid w:val="002F269C"/>
    <w:rsid w:val="002F76A9"/>
    <w:rsid w:val="002F78D1"/>
    <w:rsid w:val="002F7DF5"/>
    <w:rsid w:val="00302154"/>
    <w:rsid w:val="0030257B"/>
    <w:rsid w:val="00304DD1"/>
    <w:rsid w:val="003058B8"/>
    <w:rsid w:val="00306031"/>
    <w:rsid w:val="00310902"/>
    <w:rsid w:val="00312680"/>
    <w:rsid w:val="003126D2"/>
    <w:rsid w:val="00315E36"/>
    <w:rsid w:val="0032032A"/>
    <w:rsid w:val="003204AF"/>
    <w:rsid w:val="00321CDC"/>
    <w:rsid w:val="003241F9"/>
    <w:rsid w:val="0032458C"/>
    <w:rsid w:val="00326570"/>
    <w:rsid w:val="00330A05"/>
    <w:rsid w:val="00330CCD"/>
    <w:rsid w:val="003312AD"/>
    <w:rsid w:val="00331339"/>
    <w:rsid w:val="00332141"/>
    <w:rsid w:val="00335559"/>
    <w:rsid w:val="003366A1"/>
    <w:rsid w:val="00336D65"/>
    <w:rsid w:val="00336EDB"/>
    <w:rsid w:val="003404BD"/>
    <w:rsid w:val="003420BD"/>
    <w:rsid w:val="00343558"/>
    <w:rsid w:val="00344047"/>
    <w:rsid w:val="003461C5"/>
    <w:rsid w:val="00346DDF"/>
    <w:rsid w:val="0035487B"/>
    <w:rsid w:val="00354B0C"/>
    <w:rsid w:val="00357697"/>
    <w:rsid w:val="003604E5"/>
    <w:rsid w:val="00362502"/>
    <w:rsid w:val="003630D6"/>
    <w:rsid w:val="00363B90"/>
    <w:rsid w:val="00364DCB"/>
    <w:rsid w:val="00365286"/>
    <w:rsid w:val="00365F61"/>
    <w:rsid w:val="00371585"/>
    <w:rsid w:val="00372182"/>
    <w:rsid w:val="00373044"/>
    <w:rsid w:val="003749B7"/>
    <w:rsid w:val="00381870"/>
    <w:rsid w:val="00381904"/>
    <w:rsid w:val="0038213B"/>
    <w:rsid w:val="00382192"/>
    <w:rsid w:val="003827B0"/>
    <w:rsid w:val="003827CD"/>
    <w:rsid w:val="003828E8"/>
    <w:rsid w:val="00382ED4"/>
    <w:rsid w:val="003856A9"/>
    <w:rsid w:val="00385F13"/>
    <w:rsid w:val="00386896"/>
    <w:rsid w:val="00386C32"/>
    <w:rsid w:val="00387045"/>
    <w:rsid w:val="003913D0"/>
    <w:rsid w:val="003915BD"/>
    <w:rsid w:val="00392A39"/>
    <w:rsid w:val="003960C5"/>
    <w:rsid w:val="003A1561"/>
    <w:rsid w:val="003A33DB"/>
    <w:rsid w:val="003A456A"/>
    <w:rsid w:val="003A478B"/>
    <w:rsid w:val="003A6ACE"/>
    <w:rsid w:val="003A6C75"/>
    <w:rsid w:val="003A6DDF"/>
    <w:rsid w:val="003A78B8"/>
    <w:rsid w:val="003B059A"/>
    <w:rsid w:val="003B0F58"/>
    <w:rsid w:val="003B181C"/>
    <w:rsid w:val="003B3620"/>
    <w:rsid w:val="003B371D"/>
    <w:rsid w:val="003B548A"/>
    <w:rsid w:val="003C0D5D"/>
    <w:rsid w:val="003C29A0"/>
    <w:rsid w:val="003C2AE3"/>
    <w:rsid w:val="003C2B8E"/>
    <w:rsid w:val="003C2FC4"/>
    <w:rsid w:val="003C3CE3"/>
    <w:rsid w:val="003C44D7"/>
    <w:rsid w:val="003C4B19"/>
    <w:rsid w:val="003C5245"/>
    <w:rsid w:val="003C584A"/>
    <w:rsid w:val="003C78A3"/>
    <w:rsid w:val="003D0878"/>
    <w:rsid w:val="003D0AB2"/>
    <w:rsid w:val="003D1D37"/>
    <w:rsid w:val="003D21DD"/>
    <w:rsid w:val="003D23C9"/>
    <w:rsid w:val="003D251D"/>
    <w:rsid w:val="003D2551"/>
    <w:rsid w:val="003D2C12"/>
    <w:rsid w:val="003D542C"/>
    <w:rsid w:val="003D6ABD"/>
    <w:rsid w:val="003D6ED5"/>
    <w:rsid w:val="003D7657"/>
    <w:rsid w:val="003D7B13"/>
    <w:rsid w:val="003D7D24"/>
    <w:rsid w:val="003E16B8"/>
    <w:rsid w:val="003E1B3A"/>
    <w:rsid w:val="003E6841"/>
    <w:rsid w:val="003F0645"/>
    <w:rsid w:val="003F43E7"/>
    <w:rsid w:val="003F45A2"/>
    <w:rsid w:val="003F52D3"/>
    <w:rsid w:val="00400579"/>
    <w:rsid w:val="0040081F"/>
    <w:rsid w:val="00401C47"/>
    <w:rsid w:val="0040553A"/>
    <w:rsid w:val="00405AC4"/>
    <w:rsid w:val="00405E4C"/>
    <w:rsid w:val="0040604B"/>
    <w:rsid w:val="00406300"/>
    <w:rsid w:val="004072BF"/>
    <w:rsid w:val="004103EB"/>
    <w:rsid w:val="00413A56"/>
    <w:rsid w:val="00413F07"/>
    <w:rsid w:val="00414BC4"/>
    <w:rsid w:val="00414EC8"/>
    <w:rsid w:val="00420C8A"/>
    <w:rsid w:val="00420CFC"/>
    <w:rsid w:val="00423F7A"/>
    <w:rsid w:val="00424DDD"/>
    <w:rsid w:val="00425894"/>
    <w:rsid w:val="0043221E"/>
    <w:rsid w:val="004323EC"/>
    <w:rsid w:val="004344AC"/>
    <w:rsid w:val="004354C7"/>
    <w:rsid w:val="00435DF2"/>
    <w:rsid w:val="004361EB"/>
    <w:rsid w:val="00436A14"/>
    <w:rsid w:val="00437B14"/>
    <w:rsid w:val="00441033"/>
    <w:rsid w:val="00441098"/>
    <w:rsid w:val="0044181F"/>
    <w:rsid w:val="00442B2C"/>
    <w:rsid w:val="004468F0"/>
    <w:rsid w:val="00452E6E"/>
    <w:rsid w:val="0045608F"/>
    <w:rsid w:val="004614FF"/>
    <w:rsid w:val="00464629"/>
    <w:rsid w:val="00466947"/>
    <w:rsid w:val="00467F89"/>
    <w:rsid w:val="00470376"/>
    <w:rsid w:val="00471D63"/>
    <w:rsid w:val="004727C8"/>
    <w:rsid w:val="004730AB"/>
    <w:rsid w:val="00474F7B"/>
    <w:rsid w:val="00477D6D"/>
    <w:rsid w:val="00480792"/>
    <w:rsid w:val="00481B13"/>
    <w:rsid w:val="00482BD8"/>
    <w:rsid w:val="00483011"/>
    <w:rsid w:val="004854F9"/>
    <w:rsid w:val="004867DB"/>
    <w:rsid w:val="00486D13"/>
    <w:rsid w:val="0048726A"/>
    <w:rsid w:val="00490F78"/>
    <w:rsid w:val="0049257B"/>
    <w:rsid w:val="00493B4C"/>
    <w:rsid w:val="00496461"/>
    <w:rsid w:val="0049652B"/>
    <w:rsid w:val="00496EF9"/>
    <w:rsid w:val="004970D7"/>
    <w:rsid w:val="004A011F"/>
    <w:rsid w:val="004A568F"/>
    <w:rsid w:val="004A600C"/>
    <w:rsid w:val="004A70DD"/>
    <w:rsid w:val="004B0AAD"/>
    <w:rsid w:val="004B272E"/>
    <w:rsid w:val="004B44D8"/>
    <w:rsid w:val="004B4542"/>
    <w:rsid w:val="004B50A4"/>
    <w:rsid w:val="004B6C1B"/>
    <w:rsid w:val="004B7EAE"/>
    <w:rsid w:val="004C10AA"/>
    <w:rsid w:val="004C282D"/>
    <w:rsid w:val="004C36B3"/>
    <w:rsid w:val="004C4669"/>
    <w:rsid w:val="004C4B6D"/>
    <w:rsid w:val="004D311B"/>
    <w:rsid w:val="004D3D3A"/>
    <w:rsid w:val="004D5EE5"/>
    <w:rsid w:val="004D63BF"/>
    <w:rsid w:val="004E2281"/>
    <w:rsid w:val="004E2DC1"/>
    <w:rsid w:val="004E3A2C"/>
    <w:rsid w:val="004E4D13"/>
    <w:rsid w:val="004E61EC"/>
    <w:rsid w:val="004F04F7"/>
    <w:rsid w:val="004F0871"/>
    <w:rsid w:val="004F192A"/>
    <w:rsid w:val="004F260A"/>
    <w:rsid w:val="004F5324"/>
    <w:rsid w:val="0050537F"/>
    <w:rsid w:val="00507B44"/>
    <w:rsid w:val="00507EA8"/>
    <w:rsid w:val="005109C6"/>
    <w:rsid w:val="005112D1"/>
    <w:rsid w:val="00512694"/>
    <w:rsid w:val="00514CA4"/>
    <w:rsid w:val="00515B55"/>
    <w:rsid w:val="00520338"/>
    <w:rsid w:val="00520B0C"/>
    <w:rsid w:val="00521B37"/>
    <w:rsid w:val="005244FB"/>
    <w:rsid w:val="00530F24"/>
    <w:rsid w:val="00531E5E"/>
    <w:rsid w:val="00535597"/>
    <w:rsid w:val="0054058B"/>
    <w:rsid w:val="00553FC7"/>
    <w:rsid w:val="00555304"/>
    <w:rsid w:val="005574D8"/>
    <w:rsid w:val="005613D1"/>
    <w:rsid w:val="0056253E"/>
    <w:rsid w:val="0056380C"/>
    <w:rsid w:val="00570884"/>
    <w:rsid w:val="005729D4"/>
    <w:rsid w:val="00575404"/>
    <w:rsid w:val="005772E4"/>
    <w:rsid w:val="005819D4"/>
    <w:rsid w:val="005831F3"/>
    <w:rsid w:val="00583941"/>
    <w:rsid w:val="00585004"/>
    <w:rsid w:val="00586264"/>
    <w:rsid w:val="00587B21"/>
    <w:rsid w:val="00590B05"/>
    <w:rsid w:val="0059398E"/>
    <w:rsid w:val="00594EC2"/>
    <w:rsid w:val="00596DE6"/>
    <w:rsid w:val="00596F9E"/>
    <w:rsid w:val="005A10DC"/>
    <w:rsid w:val="005A1753"/>
    <w:rsid w:val="005A2989"/>
    <w:rsid w:val="005A2AB9"/>
    <w:rsid w:val="005A5597"/>
    <w:rsid w:val="005A67B2"/>
    <w:rsid w:val="005A7BFE"/>
    <w:rsid w:val="005B00BC"/>
    <w:rsid w:val="005B2770"/>
    <w:rsid w:val="005B421D"/>
    <w:rsid w:val="005B4629"/>
    <w:rsid w:val="005B49FC"/>
    <w:rsid w:val="005B51F3"/>
    <w:rsid w:val="005C043D"/>
    <w:rsid w:val="005C316B"/>
    <w:rsid w:val="005C4A82"/>
    <w:rsid w:val="005D07C5"/>
    <w:rsid w:val="005D5EE3"/>
    <w:rsid w:val="005D65DC"/>
    <w:rsid w:val="005D72A7"/>
    <w:rsid w:val="005D756F"/>
    <w:rsid w:val="005E3F00"/>
    <w:rsid w:val="005E4D72"/>
    <w:rsid w:val="005E5E18"/>
    <w:rsid w:val="005E7DD8"/>
    <w:rsid w:val="005F3E97"/>
    <w:rsid w:val="005F43F3"/>
    <w:rsid w:val="005F5953"/>
    <w:rsid w:val="005F5E1F"/>
    <w:rsid w:val="005F6545"/>
    <w:rsid w:val="005F709B"/>
    <w:rsid w:val="00600B7F"/>
    <w:rsid w:val="00601A03"/>
    <w:rsid w:val="00601E56"/>
    <w:rsid w:val="00602F6E"/>
    <w:rsid w:val="00603705"/>
    <w:rsid w:val="006038E2"/>
    <w:rsid w:val="00604608"/>
    <w:rsid w:val="00604B9C"/>
    <w:rsid w:val="0060521B"/>
    <w:rsid w:val="0060682A"/>
    <w:rsid w:val="00606F8D"/>
    <w:rsid w:val="00607D20"/>
    <w:rsid w:val="006101F7"/>
    <w:rsid w:val="00612A57"/>
    <w:rsid w:val="00614F21"/>
    <w:rsid w:val="006157BA"/>
    <w:rsid w:val="006175D2"/>
    <w:rsid w:val="00620036"/>
    <w:rsid w:val="006215FD"/>
    <w:rsid w:val="006219AF"/>
    <w:rsid w:val="00621BE1"/>
    <w:rsid w:val="006224B7"/>
    <w:rsid w:val="006234A6"/>
    <w:rsid w:val="00624CA7"/>
    <w:rsid w:val="00624F31"/>
    <w:rsid w:val="006254E7"/>
    <w:rsid w:val="00630DD4"/>
    <w:rsid w:val="00632EBE"/>
    <w:rsid w:val="0063313C"/>
    <w:rsid w:val="00633B27"/>
    <w:rsid w:val="006346A8"/>
    <w:rsid w:val="00634BA0"/>
    <w:rsid w:val="006354BB"/>
    <w:rsid w:val="0063614B"/>
    <w:rsid w:val="006379CC"/>
    <w:rsid w:val="006421BA"/>
    <w:rsid w:val="00643BBC"/>
    <w:rsid w:val="006443B8"/>
    <w:rsid w:val="00644A52"/>
    <w:rsid w:val="00646825"/>
    <w:rsid w:val="00647BA9"/>
    <w:rsid w:val="0065222D"/>
    <w:rsid w:val="00652647"/>
    <w:rsid w:val="006528A4"/>
    <w:rsid w:val="0065308C"/>
    <w:rsid w:val="00653E80"/>
    <w:rsid w:val="0065545A"/>
    <w:rsid w:val="00655958"/>
    <w:rsid w:val="00660CDC"/>
    <w:rsid w:val="00660FBE"/>
    <w:rsid w:val="006627DB"/>
    <w:rsid w:val="006632FA"/>
    <w:rsid w:val="00663C19"/>
    <w:rsid w:val="00663DFE"/>
    <w:rsid w:val="00664113"/>
    <w:rsid w:val="00665AB5"/>
    <w:rsid w:val="00665E11"/>
    <w:rsid w:val="006669D5"/>
    <w:rsid w:val="00670D5F"/>
    <w:rsid w:val="0067184E"/>
    <w:rsid w:val="006837FD"/>
    <w:rsid w:val="0068567D"/>
    <w:rsid w:val="006862A4"/>
    <w:rsid w:val="00686DE9"/>
    <w:rsid w:val="006874D0"/>
    <w:rsid w:val="006914BE"/>
    <w:rsid w:val="00694AC0"/>
    <w:rsid w:val="00695308"/>
    <w:rsid w:val="0069533C"/>
    <w:rsid w:val="006959BC"/>
    <w:rsid w:val="00697B2D"/>
    <w:rsid w:val="00697F55"/>
    <w:rsid w:val="006A02BF"/>
    <w:rsid w:val="006A03E4"/>
    <w:rsid w:val="006A11F9"/>
    <w:rsid w:val="006A2265"/>
    <w:rsid w:val="006A246E"/>
    <w:rsid w:val="006A2732"/>
    <w:rsid w:val="006A646B"/>
    <w:rsid w:val="006A70BE"/>
    <w:rsid w:val="006A7EFF"/>
    <w:rsid w:val="006B08F1"/>
    <w:rsid w:val="006B2A31"/>
    <w:rsid w:val="006B2DF6"/>
    <w:rsid w:val="006B46A1"/>
    <w:rsid w:val="006B5A4F"/>
    <w:rsid w:val="006B6B3A"/>
    <w:rsid w:val="006C2171"/>
    <w:rsid w:val="006C739E"/>
    <w:rsid w:val="006D0ECF"/>
    <w:rsid w:val="006D1952"/>
    <w:rsid w:val="006D1BA9"/>
    <w:rsid w:val="006D1DF3"/>
    <w:rsid w:val="006D3390"/>
    <w:rsid w:val="006D3405"/>
    <w:rsid w:val="006D4900"/>
    <w:rsid w:val="006D4F79"/>
    <w:rsid w:val="006D729E"/>
    <w:rsid w:val="006D7A89"/>
    <w:rsid w:val="006E00C9"/>
    <w:rsid w:val="006E0752"/>
    <w:rsid w:val="006E2A38"/>
    <w:rsid w:val="006E2B5A"/>
    <w:rsid w:val="006E59FB"/>
    <w:rsid w:val="006E5F5C"/>
    <w:rsid w:val="006E6ABB"/>
    <w:rsid w:val="006F27A5"/>
    <w:rsid w:val="006F5D34"/>
    <w:rsid w:val="00700586"/>
    <w:rsid w:val="00701665"/>
    <w:rsid w:val="00703D39"/>
    <w:rsid w:val="00706C3A"/>
    <w:rsid w:val="0070793A"/>
    <w:rsid w:val="00712805"/>
    <w:rsid w:val="00715E12"/>
    <w:rsid w:val="00716CE2"/>
    <w:rsid w:val="00720A2C"/>
    <w:rsid w:val="00720E58"/>
    <w:rsid w:val="007227BC"/>
    <w:rsid w:val="00723D23"/>
    <w:rsid w:val="00725B70"/>
    <w:rsid w:val="00731F31"/>
    <w:rsid w:val="00732AE7"/>
    <w:rsid w:val="00736BFC"/>
    <w:rsid w:val="007411D5"/>
    <w:rsid w:val="007435E8"/>
    <w:rsid w:val="00745F67"/>
    <w:rsid w:val="00747EB3"/>
    <w:rsid w:val="007506DE"/>
    <w:rsid w:val="00751EB6"/>
    <w:rsid w:val="007525B0"/>
    <w:rsid w:val="00752E33"/>
    <w:rsid w:val="007556BE"/>
    <w:rsid w:val="00757C91"/>
    <w:rsid w:val="00757D77"/>
    <w:rsid w:val="00760139"/>
    <w:rsid w:val="00760A4A"/>
    <w:rsid w:val="007626EA"/>
    <w:rsid w:val="007650CB"/>
    <w:rsid w:val="00765656"/>
    <w:rsid w:val="007716E9"/>
    <w:rsid w:val="00771F94"/>
    <w:rsid w:val="00772320"/>
    <w:rsid w:val="007725FB"/>
    <w:rsid w:val="00772A88"/>
    <w:rsid w:val="00773458"/>
    <w:rsid w:val="007738A9"/>
    <w:rsid w:val="00775327"/>
    <w:rsid w:val="007763B2"/>
    <w:rsid w:val="00777614"/>
    <w:rsid w:val="00777B3D"/>
    <w:rsid w:val="00782B24"/>
    <w:rsid w:val="00784EBA"/>
    <w:rsid w:val="007853FA"/>
    <w:rsid w:val="00786549"/>
    <w:rsid w:val="007870D0"/>
    <w:rsid w:val="007870E6"/>
    <w:rsid w:val="0079121D"/>
    <w:rsid w:val="007914C5"/>
    <w:rsid w:val="00792201"/>
    <w:rsid w:val="00793E75"/>
    <w:rsid w:val="0079471A"/>
    <w:rsid w:val="00794D8B"/>
    <w:rsid w:val="007979BB"/>
    <w:rsid w:val="007A1BBC"/>
    <w:rsid w:val="007A23E6"/>
    <w:rsid w:val="007A241E"/>
    <w:rsid w:val="007A4EF1"/>
    <w:rsid w:val="007A7EC6"/>
    <w:rsid w:val="007B1345"/>
    <w:rsid w:val="007B32C1"/>
    <w:rsid w:val="007B3933"/>
    <w:rsid w:val="007C0BE3"/>
    <w:rsid w:val="007C16C8"/>
    <w:rsid w:val="007C28B7"/>
    <w:rsid w:val="007C4F82"/>
    <w:rsid w:val="007C5117"/>
    <w:rsid w:val="007C583B"/>
    <w:rsid w:val="007D1B3C"/>
    <w:rsid w:val="007D2A70"/>
    <w:rsid w:val="007D2BAA"/>
    <w:rsid w:val="007D3CF9"/>
    <w:rsid w:val="007D668F"/>
    <w:rsid w:val="007E0AB3"/>
    <w:rsid w:val="007E1383"/>
    <w:rsid w:val="007E603A"/>
    <w:rsid w:val="007E65EE"/>
    <w:rsid w:val="007E69CA"/>
    <w:rsid w:val="007F029F"/>
    <w:rsid w:val="007F03B7"/>
    <w:rsid w:val="007F154B"/>
    <w:rsid w:val="007F1EF5"/>
    <w:rsid w:val="007F46AF"/>
    <w:rsid w:val="007F51DD"/>
    <w:rsid w:val="007F5F09"/>
    <w:rsid w:val="007F7267"/>
    <w:rsid w:val="007F7864"/>
    <w:rsid w:val="007F7D4F"/>
    <w:rsid w:val="0080122F"/>
    <w:rsid w:val="00802B3A"/>
    <w:rsid w:val="00803301"/>
    <w:rsid w:val="00803A81"/>
    <w:rsid w:val="00804EAB"/>
    <w:rsid w:val="008076A3"/>
    <w:rsid w:val="008077D5"/>
    <w:rsid w:val="00813697"/>
    <w:rsid w:val="00813A65"/>
    <w:rsid w:val="00813E1B"/>
    <w:rsid w:val="0081498B"/>
    <w:rsid w:val="0081557C"/>
    <w:rsid w:val="008159A3"/>
    <w:rsid w:val="00815EBE"/>
    <w:rsid w:val="00817FE4"/>
    <w:rsid w:val="00822694"/>
    <w:rsid w:val="00823A83"/>
    <w:rsid w:val="00824511"/>
    <w:rsid w:val="008247EE"/>
    <w:rsid w:val="008253F4"/>
    <w:rsid w:val="0083027A"/>
    <w:rsid w:val="00830D74"/>
    <w:rsid w:val="0083166D"/>
    <w:rsid w:val="0083199F"/>
    <w:rsid w:val="008321EB"/>
    <w:rsid w:val="00833143"/>
    <w:rsid w:val="00835AFC"/>
    <w:rsid w:val="008376CC"/>
    <w:rsid w:val="0084152B"/>
    <w:rsid w:val="00843DD7"/>
    <w:rsid w:val="00845013"/>
    <w:rsid w:val="00846BCE"/>
    <w:rsid w:val="00846D68"/>
    <w:rsid w:val="0084776C"/>
    <w:rsid w:val="00851300"/>
    <w:rsid w:val="008514D3"/>
    <w:rsid w:val="00851FBD"/>
    <w:rsid w:val="008526C9"/>
    <w:rsid w:val="0085278B"/>
    <w:rsid w:val="00852BC1"/>
    <w:rsid w:val="00854A22"/>
    <w:rsid w:val="00855A7D"/>
    <w:rsid w:val="008566C0"/>
    <w:rsid w:val="0085767C"/>
    <w:rsid w:val="00860697"/>
    <w:rsid w:val="00860A1C"/>
    <w:rsid w:val="00860BAF"/>
    <w:rsid w:val="008611C9"/>
    <w:rsid w:val="00862332"/>
    <w:rsid w:val="00862CF6"/>
    <w:rsid w:val="00862F8A"/>
    <w:rsid w:val="0086582B"/>
    <w:rsid w:val="00866B7B"/>
    <w:rsid w:val="008674AB"/>
    <w:rsid w:val="00870791"/>
    <w:rsid w:val="00870DAA"/>
    <w:rsid w:val="008739C8"/>
    <w:rsid w:val="00874C18"/>
    <w:rsid w:val="00880359"/>
    <w:rsid w:val="008805CE"/>
    <w:rsid w:val="00880934"/>
    <w:rsid w:val="00883DF2"/>
    <w:rsid w:val="008848FF"/>
    <w:rsid w:val="00886087"/>
    <w:rsid w:val="00887140"/>
    <w:rsid w:val="008918C5"/>
    <w:rsid w:val="0089366F"/>
    <w:rsid w:val="00893D8E"/>
    <w:rsid w:val="0089500D"/>
    <w:rsid w:val="008A0221"/>
    <w:rsid w:val="008A082B"/>
    <w:rsid w:val="008A1834"/>
    <w:rsid w:val="008A23EF"/>
    <w:rsid w:val="008A4D05"/>
    <w:rsid w:val="008A5CE4"/>
    <w:rsid w:val="008A7664"/>
    <w:rsid w:val="008B2084"/>
    <w:rsid w:val="008B2A85"/>
    <w:rsid w:val="008B46E5"/>
    <w:rsid w:val="008B5219"/>
    <w:rsid w:val="008B5226"/>
    <w:rsid w:val="008B6FF6"/>
    <w:rsid w:val="008B7FBD"/>
    <w:rsid w:val="008C472C"/>
    <w:rsid w:val="008C6C22"/>
    <w:rsid w:val="008C7D27"/>
    <w:rsid w:val="008D1040"/>
    <w:rsid w:val="008D1CBC"/>
    <w:rsid w:val="008D645F"/>
    <w:rsid w:val="008D6820"/>
    <w:rsid w:val="008E177A"/>
    <w:rsid w:val="008E20AF"/>
    <w:rsid w:val="008E27CC"/>
    <w:rsid w:val="008E511D"/>
    <w:rsid w:val="008E5F40"/>
    <w:rsid w:val="008E6907"/>
    <w:rsid w:val="008E7061"/>
    <w:rsid w:val="008F0E2E"/>
    <w:rsid w:val="008F10FF"/>
    <w:rsid w:val="008F2610"/>
    <w:rsid w:val="008F47E8"/>
    <w:rsid w:val="008F7988"/>
    <w:rsid w:val="009011A3"/>
    <w:rsid w:val="00902EAE"/>
    <w:rsid w:val="009041C9"/>
    <w:rsid w:val="009062CB"/>
    <w:rsid w:val="0090641B"/>
    <w:rsid w:val="00906883"/>
    <w:rsid w:val="00910140"/>
    <w:rsid w:val="00913D0C"/>
    <w:rsid w:val="00915755"/>
    <w:rsid w:val="009165A7"/>
    <w:rsid w:val="009218BD"/>
    <w:rsid w:val="009242FC"/>
    <w:rsid w:val="00925630"/>
    <w:rsid w:val="00925A5D"/>
    <w:rsid w:val="00927871"/>
    <w:rsid w:val="00927AF6"/>
    <w:rsid w:val="00930265"/>
    <w:rsid w:val="009304EA"/>
    <w:rsid w:val="00931D6E"/>
    <w:rsid w:val="00932562"/>
    <w:rsid w:val="00932A5A"/>
    <w:rsid w:val="009426A7"/>
    <w:rsid w:val="009435A2"/>
    <w:rsid w:val="00943B3E"/>
    <w:rsid w:val="009441BD"/>
    <w:rsid w:val="009446D7"/>
    <w:rsid w:val="00945D57"/>
    <w:rsid w:val="00946C1A"/>
    <w:rsid w:val="00954E4C"/>
    <w:rsid w:val="0096010E"/>
    <w:rsid w:val="00960743"/>
    <w:rsid w:val="00960FA4"/>
    <w:rsid w:val="009615F9"/>
    <w:rsid w:val="00962A7A"/>
    <w:rsid w:val="00962DD8"/>
    <w:rsid w:val="009659AF"/>
    <w:rsid w:val="00967BA6"/>
    <w:rsid w:val="00970D99"/>
    <w:rsid w:val="00974C12"/>
    <w:rsid w:val="00975926"/>
    <w:rsid w:val="00980BF5"/>
    <w:rsid w:val="00981E28"/>
    <w:rsid w:val="00982334"/>
    <w:rsid w:val="00984123"/>
    <w:rsid w:val="00984796"/>
    <w:rsid w:val="00985391"/>
    <w:rsid w:val="00985B11"/>
    <w:rsid w:val="00990844"/>
    <w:rsid w:val="00992B93"/>
    <w:rsid w:val="009A3777"/>
    <w:rsid w:val="009A5B30"/>
    <w:rsid w:val="009A6604"/>
    <w:rsid w:val="009A66BB"/>
    <w:rsid w:val="009A78DD"/>
    <w:rsid w:val="009B0599"/>
    <w:rsid w:val="009B4D6F"/>
    <w:rsid w:val="009B4E76"/>
    <w:rsid w:val="009B5395"/>
    <w:rsid w:val="009B753A"/>
    <w:rsid w:val="009B75B6"/>
    <w:rsid w:val="009B7FD0"/>
    <w:rsid w:val="009C054B"/>
    <w:rsid w:val="009C1A23"/>
    <w:rsid w:val="009C1EC8"/>
    <w:rsid w:val="009C2F0C"/>
    <w:rsid w:val="009D0421"/>
    <w:rsid w:val="009D062C"/>
    <w:rsid w:val="009D0B81"/>
    <w:rsid w:val="009D3CFA"/>
    <w:rsid w:val="009D4B61"/>
    <w:rsid w:val="009D59FD"/>
    <w:rsid w:val="009E11BC"/>
    <w:rsid w:val="009E2217"/>
    <w:rsid w:val="009E2865"/>
    <w:rsid w:val="009E2D53"/>
    <w:rsid w:val="009E503D"/>
    <w:rsid w:val="009E687E"/>
    <w:rsid w:val="009E6F14"/>
    <w:rsid w:val="009F107D"/>
    <w:rsid w:val="009F1FB0"/>
    <w:rsid w:val="009F2D3A"/>
    <w:rsid w:val="009F39FE"/>
    <w:rsid w:val="009F54F0"/>
    <w:rsid w:val="009F58F6"/>
    <w:rsid w:val="009F5A50"/>
    <w:rsid w:val="009F5DE8"/>
    <w:rsid w:val="009F6BC0"/>
    <w:rsid w:val="009F70A9"/>
    <w:rsid w:val="009F7E87"/>
    <w:rsid w:val="00A00AA0"/>
    <w:rsid w:val="00A01474"/>
    <w:rsid w:val="00A03C2E"/>
    <w:rsid w:val="00A03FA8"/>
    <w:rsid w:val="00A041EF"/>
    <w:rsid w:val="00A0501B"/>
    <w:rsid w:val="00A05E68"/>
    <w:rsid w:val="00A06BCE"/>
    <w:rsid w:val="00A10B27"/>
    <w:rsid w:val="00A12C12"/>
    <w:rsid w:val="00A1543B"/>
    <w:rsid w:val="00A156A7"/>
    <w:rsid w:val="00A16E2F"/>
    <w:rsid w:val="00A17BEF"/>
    <w:rsid w:val="00A20141"/>
    <w:rsid w:val="00A20E22"/>
    <w:rsid w:val="00A20E64"/>
    <w:rsid w:val="00A23328"/>
    <w:rsid w:val="00A27593"/>
    <w:rsid w:val="00A30D9A"/>
    <w:rsid w:val="00A31244"/>
    <w:rsid w:val="00A37391"/>
    <w:rsid w:val="00A418A5"/>
    <w:rsid w:val="00A43DDC"/>
    <w:rsid w:val="00A45A94"/>
    <w:rsid w:val="00A4652D"/>
    <w:rsid w:val="00A47F13"/>
    <w:rsid w:val="00A50980"/>
    <w:rsid w:val="00A50ABE"/>
    <w:rsid w:val="00A50DD3"/>
    <w:rsid w:val="00A50FD2"/>
    <w:rsid w:val="00A53B56"/>
    <w:rsid w:val="00A55737"/>
    <w:rsid w:val="00A60FE0"/>
    <w:rsid w:val="00A612F1"/>
    <w:rsid w:val="00A622FE"/>
    <w:rsid w:val="00A63D9C"/>
    <w:rsid w:val="00A63F1D"/>
    <w:rsid w:val="00A65F28"/>
    <w:rsid w:val="00A6689B"/>
    <w:rsid w:val="00A733E6"/>
    <w:rsid w:val="00A7672E"/>
    <w:rsid w:val="00A76FA3"/>
    <w:rsid w:val="00A805FC"/>
    <w:rsid w:val="00A85148"/>
    <w:rsid w:val="00A858C3"/>
    <w:rsid w:val="00A86BE5"/>
    <w:rsid w:val="00A86FEB"/>
    <w:rsid w:val="00A872B6"/>
    <w:rsid w:val="00A87F64"/>
    <w:rsid w:val="00A9063B"/>
    <w:rsid w:val="00A93D10"/>
    <w:rsid w:val="00A94098"/>
    <w:rsid w:val="00A940B3"/>
    <w:rsid w:val="00A94766"/>
    <w:rsid w:val="00A950AF"/>
    <w:rsid w:val="00A961F0"/>
    <w:rsid w:val="00AA1126"/>
    <w:rsid w:val="00AA191D"/>
    <w:rsid w:val="00AA1A45"/>
    <w:rsid w:val="00AA318E"/>
    <w:rsid w:val="00AA3DDC"/>
    <w:rsid w:val="00AB35BE"/>
    <w:rsid w:val="00AB3615"/>
    <w:rsid w:val="00AC053D"/>
    <w:rsid w:val="00AC26AD"/>
    <w:rsid w:val="00AC2DD7"/>
    <w:rsid w:val="00AC36AA"/>
    <w:rsid w:val="00AC3D4D"/>
    <w:rsid w:val="00AC40C8"/>
    <w:rsid w:val="00AC47E3"/>
    <w:rsid w:val="00AC6B02"/>
    <w:rsid w:val="00AD0549"/>
    <w:rsid w:val="00AD0887"/>
    <w:rsid w:val="00AD0EC5"/>
    <w:rsid w:val="00AD2D3D"/>
    <w:rsid w:val="00AD68C8"/>
    <w:rsid w:val="00AE01A0"/>
    <w:rsid w:val="00AE01CE"/>
    <w:rsid w:val="00AE3475"/>
    <w:rsid w:val="00AE5496"/>
    <w:rsid w:val="00AE68D0"/>
    <w:rsid w:val="00AF2182"/>
    <w:rsid w:val="00AF3474"/>
    <w:rsid w:val="00AF46DD"/>
    <w:rsid w:val="00AF7E51"/>
    <w:rsid w:val="00B06A56"/>
    <w:rsid w:val="00B1147C"/>
    <w:rsid w:val="00B13BDB"/>
    <w:rsid w:val="00B13D1E"/>
    <w:rsid w:val="00B178C4"/>
    <w:rsid w:val="00B17C45"/>
    <w:rsid w:val="00B20613"/>
    <w:rsid w:val="00B24B1F"/>
    <w:rsid w:val="00B27034"/>
    <w:rsid w:val="00B321D1"/>
    <w:rsid w:val="00B33100"/>
    <w:rsid w:val="00B35785"/>
    <w:rsid w:val="00B35BE2"/>
    <w:rsid w:val="00B36EAC"/>
    <w:rsid w:val="00B36FE6"/>
    <w:rsid w:val="00B37594"/>
    <w:rsid w:val="00B375DD"/>
    <w:rsid w:val="00B405A0"/>
    <w:rsid w:val="00B43F31"/>
    <w:rsid w:val="00B45F1D"/>
    <w:rsid w:val="00B47B61"/>
    <w:rsid w:val="00B5503A"/>
    <w:rsid w:val="00B5579F"/>
    <w:rsid w:val="00B558AB"/>
    <w:rsid w:val="00B5619A"/>
    <w:rsid w:val="00B56FA5"/>
    <w:rsid w:val="00B574A9"/>
    <w:rsid w:val="00B60A3A"/>
    <w:rsid w:val="00B60EAC"/>
    <w:rsid w:val="00B61E59"/>
    <w:rsid w:val="00B62EFB"/>
    <w:rsid w:val="00B63E01"/>
    <w:rsid w:val="00B644B3"/>
    <w:rsid w:val="00B64893"/>
    <w:rsid w:val="00B67C57"/>
    <w:rsid w:val="00B70790"/>
    <w:rsid w:val="00B728FC"/>
    <w:rsid w:val="00B74D14"/>
    <w:rsid w:val="00B752DC"/>
    <w:rsid w:val="00B75410"/>
    <w:rsid w:val="00B80181"/>
    <w:rsid w:val="00B807F6"/>
    <w:rsid w:val="00B82EE1"/>
    <w:rsid w:val="00B83297"/>
    <w:rsid w:val="00B8452D"/>
    <w:rsid w:val="00B86A0C"/>
    <w:rsid w:val="00B86C3F"/>
    <w:rsid w:val="00B87860"/>
    <w:rsid w:val="00B90B19"/>
    <w:rsid w:val="00B932A1"/>
    <w:rsid w:val="00B94DC3"/>
    <w:rsid w:val="00B955E7"/>
    <w:rsid w:val="00B959CC"/>
    <w:rsid w:val="00B97B86"/>
    <w:rsid w:val="00BA18CE"/>
    <w:rsid w:val="00BA60CC"/>
    <w:rsid w:val="00BA67AD"/>
    <w:rsid w:val="00BA6B93"/>
    <w:rsid w:val="00BB00ED"/>
    <w:rsid w:val="00BB5688"/>
    <w:rsid w:val="00BC054C"/>
    <w:rsid w:val="00BC0A67"/>
    <w:rsid w:val="00BC5AF4"/>
    <w:rsid w:val="00BC6458"/>
    <w:rsid w:val="00BC706C"/>
    <w:rsid w:val="00BD1656"/>
    <w:rsid w:val="00BD193C"/>
    <w:rsid w:val="00BD3357"/>
    <w:rsid w:val="00BD3616"/>
    <w:rsid w:val="00BD5A98"/>
    <w:rsid w:val="00BD7371"/>
    <w:rsid w:val="00BE1CA9"/>
    <w:rsid w:val="00BE761C"/>
    <w:rsid w:val="00BF4C75"/>
    <w:rsid w:val="00BF6C19"/>
    <w:rsid w:val="00BF7029"/>
    <w:rsid w:val="00BF7D1B"/>
    <w:rsid w:val="00C02E91"/>
    <w:rsid w:val="00C069C6"/>
    <w:rsid w:val="00C07473"/>
    <w:rsid w:val="00C10B05"/>
    <w:rsid w:val="00C10EE8"/>
    <w:rsid w:val="00C12E7A"/>
    <w:rsid w:val="00C15B23"/>
    <w:rsid w:val="00C17B87"/>
    <w:rsid w:val="00C206DB"/>
    <w:rsid w:val="00C20894"/>
    <w:rsid w:val="00C22116"/>
    <w:rsid w:val="00C23C82"/>
    <w:rsid w:val="00C24EC1"/>
    <w:rsid w:val="00C2548F"/>
    <w:rsid w:val="00C32840"/>
    <w:rsid w:val="00C3326B"/>
    <w:rsid w:val="00C33A26"/>
    <w:rsid w:val="00C3595F"/>
    <w:rsid w:val="00C37B91"/>
    <w:rsid w:val="00C412E1"/>
    <w:rsid w:val="00C43CFF"/>
    <w:rsid w:val="00C44C43"/>
    <w:rsid w:val="00C45695"/>
    <w:rsid w:val="00C460B8"/>
    <w:rsid w:val="00C467A5"/>
    <w:rsid w:val="00C4688C"/>
    <w:rsid w:val="00C477BF"/>
    <w:rsid w:val="00C5115B"/>
    <w:rsid w:val="00C526FA"/>
    <w:rsid w:val="00C52965"/>
    <w:rsid w:val="00C55B37"/>
    <w:rsid w:val="00C62AB1"/>
    <w:rsid w:val="00C64986"/>
    <w:rsid w:val="00C64F95"/>
    <w:rsid w:val="00C659BC"/>
    <w:rsid w:val="00C67305"/>
    <w:rsid w:val="00C7412D"/>
    <w:rsid w:val="00C757BF"/>
    <w:rsid w:val="00C75C43"/>
    <w:rsid w:val="00C75DC7"/>
    <w:rsid w:val="00C76430"/>
    <w:rsid w:val="00C77C96"/>
    <w:rsid w:val="00C80215"/>
    <w:rsid w:val="00C8107D"/>
    <w:rsid w:val="00C82033"/>
    <w:rsid w:val="00C84758"/>
    <w:rsid w:val="00C876C6"/>
    <w:rsid w:val="00C8772E"/>
    <w:rsid w:val="00C87AFF"/>
    <w:rsid w:val="00C90B0D"/>
    <w:rsid w:val="00C90E2D"/>
    <w:rsid w:val="00C91E02"/>
    <w:rsid w:val="00C94493"/>
    <w:rsid w:val="00C971A8"/>
    <w:rsid w:val="00CA1579"/>
    <w:rsid w:val="00CA19FD"/>
    <w:rsid w:val="00CA603A"/>
    <w:rsid w:val="00CA73D0"/>
    <w:rsid w:val="00CA76AF"/>
    <w:rsid w:val="00CA7C22"/>
    <w:rsid w:val="00CB03E9"/>
    <w:rsid w:val="00CB0FD8"/>
    <w:rsid w:val="00CB1617"/>
    <w:rsid w:val="00CB2D34"/>
    <w:rsid w:val="00CB3F96"/>
    <w:rsid w:val="00CB3FD6"/>
    <w:rsid w:val="00CB6DE3"/>
    <w:rsid w:val="00CB7925"/>
    <w:rsid w:val="00CC0B71"/>
    <w:rsid w:val="00CC579D"/>
    <w:rsid w:val="00CC5F15"/>
    <w:rsid w:val="00CC6B60"/>
    <w:rsid w:val="00CC73D5"/>
    <w:rsid w:val="00CD006D"/>
    <w:rsid w:val="00CD1529"/>
    <w:rsid w:val="00CD379C"/>
    <w:rsid w:val="00CD471A"/>
    <w:rsid w:val="00CD4ABB"/>
    <w:rsid w:val="00CD4D71"/>
    <w:rsid w:val="00CD6E4B"/>
    <w:rsid w:val="00CD7118"/>
    <w:rsid w:val="00CE3EF6"/>
    <w:rsid w:val="00CE5979"/>
    <w:rsid w:val="00CE78FF"/>
    <w:rsid w:val="00CE7BAB"/>
    <w:rsid w:val="00CF0B9B"/>
    <w:rsid w:val="00CF1A36"/>
    <w:rsid w:val="00CF2D98"/>
    <w:rsid w:val="00CF3DF5"/>
    <w:rsid w:val="00D03513"/>
    <w:rsid w:val="00D03CEE"/>
    <w:rsid w:val="00D0412F"/>
    <w:rsid w:val="00D062DA"/>
    <w:rsid w:val="00D0673D"/>
    <w:rsid w:val="00D120C3"/>
    <w:rsid w:val="00D20704"/>
    <w:rsid w:val="00D21DD5"/>
    <w:rsid w:val="00D21E35"/>
    <w:rsid w:val="00D24663"/>
    <w:rsid w:val="00D26A76"/>
    <w:rsid w:val="00D3064A"/>
    <w:rsid w:val="00D3173D"/>
    <w:rsid w:val="00D327C1"/>
    <w:rsid w:val="00D33064"/>
    <w:rsid w:val="00D33FB1"/>
    <w:rsid w:val="00D37DF2"/>
    <w:rsid w:val="00D40F02"/>
    <w:rsid w:val="00D41D3A"/>
    <w:rsid w:val="00D42F13"/>
    <w:rsid w:val="00D4707C"/>
    <w:rsid w:val="00D47F55"/>
    <w:rsid w:val="00D51F69"/>
    <w:rsid w:val="00D52CE3"/>
    <w:rsid w:val="00D53458"/>
    <w:rsid w:val="00D5385E"/>
    <w:rsid w:val="00D546DE"/>
    <w:rsid w:val="00D55B47"/>
    <w:rsid w:val="00D55CEF"/>
    <w:rsid w:val="00D55D95"/>
    <w:rsid w:val="00D56C87"/>
    <w:rsid w:val="00D727DD"/>
    <w:rsid w:val="00D74717"/>
    <w:rsid w:val="00D77F02"/>
    <w:rsid w:val="00D8241F"/>
    <w:rsid w:val="00D84830"/>
    <w:rsid w:val="00D848AE"/>
    <w:rsid w:val="00D8526F"/>
    <w:rsid w:val="00D86806"/>
    <w:rsid w:val="00D90448"/>
    <w:rsid w:val="00D90927"/>
    <w:rsid w:val="00D92BD3"/>
    <w:rsid w:val="00D93046"/>
    <w:rsid w:val="00D942AF"/>
    <w:rsid w:val="00D94820"/>
    <w:rsid w:val="00D9759A"/>
    <w:rsid w:val="00DA15F7"/>
    <w:rsid w:val="00DA22D9"/>
    <w:rsid w:val="00DA3E1C"/>
    <w:rsid w:val="00DA6410"/>
    <w:rsid w:val="00DA66A6"/>
    <w:rsid w:val="00DA6BBC"/>
    <w:rsid w:val="00DA6D2C"/>
    <w:rsid w:val="00DA7721"/>
    <w:rsid w:val="00DA7C2F"/>
    <w:rsid w:val="00DB127B"/>
    <w:rsid w:val="00DB7ECD"/>
    <w:rsid w:val="00DC2EF4"/>
    <w:rsid w:val="00DC6A28"/>
    <w:rsid w:val="00DC7269"/>
    <w:rsid w:val="00DC7E66"/>
    <w:rsid w:val="00DD09C9"/>
    <w:rsid w:val="00DD3853"/>
    <w:rsid w:val="00DD3ECC"/>
    <w:rsid w:val="00DD5B99"/>
    <w:rsid w:val="00DD7538"/>
    <w:rsid w:val="00DE150C"/>
    <w:rsid w:val="00DE2939"/>
    <w:rsid w:val="00DE47B0"/>
    <w:rsid w:val="00DE66A9"/>
    <w:rsid w:val="00DE6BA1"/>
    <w:rsid w:val="00DF1A7A"/>
    <w:rsid w:val="00DF57A0"/>
    <w:rsid w:val="00DF5DA1"/>
    <w:rsid w:val="00DF7F73"/>
    <w:rsid w:val="00E012DC"/>
    <w:rsid w:val="00E02302"/>
    <w:rsid w:val="00E03682"/>
    <w:rsid w:val="00E106CD"/>
    <w:rsid w:val="00E124F2"/>
    <w:rsid w:val="00E125F6"/>
    <w:rsid w:val="00E150E2"/>
    <w:rsid w:val="00E17629"/>
    <w:rsid w:val="00E21A93"/>
    <w:rsid w:val="00E2217E"/>
    <w:rsid w:val="00E224DE"/>
    <w:rsid w:val="00E24BF0"/>
    <w:rsid w:val="00E30F92"/>
    <w:rsid w:val="00E3100F"/>
    <w:rsid w:val="00E3154B"/>
    <w:rsid w:val="00E31AA0"/>
    <w:rsid w:val="00E31FEA"/>
    <w:rsid w:val="00E37AC3"/>
    <w:rsid w:val="00E37B56"/>
    <w:rsid w:val="00E37D55"/>
    <w:rsid w:val="00E37FF5"/>
    <w:rsid w:val="00E40B2E"/>
    <w:rsid w:val="00E4131D"/>
    <w:rsid w:val="00E42B38"/>
    <w:rsid w:val="00E46354"/>
    <w:rsid w:val="00E47387"/>
    <w:rsid w:val="00E51215"/>
    <w:rsid w:val="00E53649"/>
    <w:rsid w:val="00E53B00"/>
    <w:rsid w:val="00E546ED"/>
    <w:rsid w:val="00E61BC6"/>
    <w:rsid w:val="00E62581"/>
    <w:rsid w:val="00E6327F"/>
    <w:rsid w:val="00E6397C"/>
    <w:rsid w:val="00E647A1"/>
    <w:rsid w:val="00E65F0E"/>
    <w:rsid w:val="00E6733B"/>
    <w:rsid w:val="00E6784B"/>
    <w:rsid w:val="00E7149C"/>
    <w:rsid w:val="00E7189D"/>
    <w:rsid w:val="00E7455D"/>
    <w:rsid w:val="00E803C9"/>
    <w:rsid w:val="00E81F8C"/>
    <w:rsid w:val="00E820F6"/>
    <w:rsid w:val="00E8228B"/>
    <w:rsid w:val="00E84697"/>
    <w:rsid w:val="00E85072"/>
    <w:rsid w:val="00E87007"/>
    <w:rsid w:val="00E87742"/>
    <w:rsid w:val="00E87E5B"/>
    <w:rsid w:val="00E90800"/>
    <w:rsid w:val="00E90ABF"/>
    <w:rsid w:val="00E944AA"/>
    <w:rsid w:val="00E94663"/>
    <w:rsid w:val="00E966B9"/>
    <w:rsid w:val="00EA063B"/>
    <w:rsid w:val="00EA1B8F"/>
    <w:rsid w:val="00EA2DE5"/>
    <w:rsid w:val="00EA598A"/>
    <w:rsid w:val="00EA5F43"/>
    <w:rsid w:val="00EB4058"/>
    <w:rsid w:val="00EB4951"/>
    <w:rsid w:val="00EB5603"/>
    <w:rsid w:val="00EB7065"/>
    <w:rsid w:val="00EC22F6"/>
    <w:rsid w:val="00EC252D"/>
    <w:rsid w:val="00EC2D41"/>
    <w:rsid w:val="00EC2E9C"/>
    <w:rsid w:val="00EC31E8"/>
    <w:rsid w:val="00EC389C"/>
    <w:rsid w:val="00EC5587"/>
    <w:rsid w:val="00EC5715"/>
    <w:rsid w:val="00ED0B18"/>
    <w:rsid w:val="00ED6E39"/>
    <w:rsid w:val="00ED7556"/>
    <w:rsid w:val="00ED7BE2"/>
    <w:rsid w:val="00EE3CBD"/>
    <w:rsid w:val="00EF1D6F"/>
    <w:rsid w:val="00EF3B13"/>
    <w:rsid w:val="00EF4DFC"/>
    <w:rsid w:val="00F0461C"/>
    <w:rsid w:val="00F04FD7"/>
    <w:rsid w:val="00F072C1"/>
    <w:rsid w:val="00F0739F"/>
    <w:rsid w:val="00F078C4"/>
    <w:rsid w:val="00F11E23"/>
    <w:rsid w:val="00F1231A"/>
    <w:rsid w:val="00F206F4"/>
    <w:rsid w:val="00F31168"/>
    <w:rsid w:val="00F31335"/>
    <w:rsid w:val="00F32720"/>
    <w:rsid w:val="00F34145"/>
    <w:rsid w:val="00F35D33"/>
    <w:rsid w:val="00F36A7C"/>
    <w:rsid w:val="00F37239"/>
    <w:rsid w:val="00F37BD0"/>
    <w:rsid w:val="00F42F72"/>
    <w:rsid w:val="00F43DBD"/>
    <w:rsid w:val="00F44A2F"/>
    <w:rsid w:val="00F468BE"/>
    <w:rsid w:val="00F46CA7"/>
    <w:rsid w:val="00F545F2"/>
    <w:rsid w:val="00F55BDB"/>
    <w:rsid w:val="00F62EF7"/>
    <w:rsid w:val="00F6402C"/>
    <w:rsid w:val="00F66FCB"/>
    <w:rsid w:val="00F70283"/>
    <w:rsid w:val="00F70E12"/>
    <w:rsid w:val="00F712EC"/>
    <w:rsid w:val="00F728E9"/>
    <w:rsid w:val="00F72950"/>
    <w:rsid w:val="00F74A05"/>
    <w:rsid w:val="00F75AEE"/>
    <w:rsid w:val="00F75DBC"/>
    <w:rsid w:val="00F76AAB"/>
    <w:rsid w:val="00F76DD1"/>
    <w:rsid w:val="00F81719"/>
    <w:rsid w:val="00F81909"/>
    <w:rsid w:val="00F82CB6"/>
    <w:rsid w:val="00F8544F"/>
    <w:rsid w:val="00F905C0"/>
    <w:rsid w:val="00F92178"/>
    <w:rsid w:val="00F92C41"/>
    <w:rsid w:val="00F93109"/>
    <w:rsid w:val="00F95EAC"/>
    <w:rsid w:val="00F960F8"/>
    <w:rsid w:val="00F973E5"/>
    <w:rsid w:val="00F97BE8"/>
    <w:rsid w:val="00FA25CC"/>
    <w:rsid w:val="00FA339A"/>
    <w:rsid w:val="00FA6956"/>
    <w:rsid w:val="00FA7066"/>
    <w:rsid w:val="00FB208F"/>
    <w:rsid w:val="00FB3347"/>
    <w:rsid w:val="00FB3AC0"/>
    <w:rsid w:val="00FB482C"/>
    <w:rsid w:val="00FB5627"/>
    <w:rsid w:val="00FB7047"/>
    <w:rsid w:val="00FB76B9"/>
    <w:rsid w:val="00FB7B7D"/>
    <w:rsid w:val="00FC2B01"/>
    <w:rsid w:val="00FC3E44"/>
    <w:rsid w:val="00FC5062"/>
    <w:rsid w:val="00FC5E5A"/>
    <w:rsid w:val="00FC635B"/>
    <w:rsid w:val="00FC63BA"/>
    <w:rsid w:val="00FC6DE3"/>
    <w:rsid w:val="00FD0930"/>
    <w:rsid w:val="00FD0F9B"/>
    <w:rsid w:val="00FD21A6"/>
    <w:rsid w:val="00FD5B41"/>
    <w:rsid w:val="00FD79F0"/>
    <w:rsid w:val="00FD7E3C"/>
    <w:rsid w:val="00FE079E"/>
    <w:rsid w:val="00FE0CF5"/>
    <w:rsid w:val="00FE1FF6"/>
    <w:rsid w:val="00FE2A91"/>
    <w:rsid w:val="00FE5376"/>
    <w:rsid w:val="00FF4467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7A5B"/>
  <w15:docId w15:val="{9DA5570E-3F8F-458E-8475-540CE855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1">
    <w:name w:val="heading 1"/>
    <w:basedOn w:val="ListParagraph"/>
    <w:next w:val="Normal"/>
    <w:link w:val="Heading1Char"/>
    <w:qFormat/>
    <w:rsid w:val="00B178C4"/>
    <w:pPr>
      <w:numPr>
        <w:numId w:val="6"/>
      </w:numPr>
      <w:spacing w:line="276" w:lineRule="auto"/>
      <w:ind w:right="-203"/>
      <w:jc w:val="both"/>
      <w:outlineLvl w:val="0"/>
    </w:pPr>
    <w:rPr>
      <w:rFonts w:ascii="Tahoma" w:hAnsi="Tahoma" w:cs="Tahoma"/>
      <w:b/>
      <w:bCs/>
      <w:color w:val="000000" w:themeColor="text1"/>
      <w:sz w:val="22"/>
      <w:szCs w:val="22"/>
      <w:lang w:val="ro-RO"/>
    </w:rPr>
  </w:style>
  <w:style w:type="paragraph" w:styleId="Heading2">
    <w:name w:val="heading 2"/>
    <w:basedOn w:val="Heading4"/>
    <w:next w:val="Normal"/>
    <w:link w:val="Heading2Char"/>
    <w:qFormat/>
    <w:rsid w:val="00F36A7C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AD0549"/>
    <w:pPr>
      <w:keepNext/>
      <w:widowControl w:val="0"/>
      <w:tabs>
        <w:tab w:val="num" w:pos="720"/>
      </w:tabs>
      <w:ind w:left="720" w:hanging="720"/>
      <w:jc w:val="both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F36A7C"/>
    <w:pPr>
      <w:keepNext/>
      <w:tabs>
        <w:tab w:val="num" w:pos="864"/>
      </w:tabs>
      <w:ind w:left="864" w:hanging="864"/>
      <w:jc w:val="right"/>
      <w:outlineLvl w:val="3"/>
    </w:pPr>
    <w:rPr>
      <w:b/>
      <w:sz w:val="28"/>
      <w:u w:val="single"/>
      <w:lang w:val="fr-FR"/>
    </w:rPr>
  </w:style>
  <w:style w:type="paragraph" w:styleId="Heading5">
    <w:name w:val="heading 5"/>
    <w:basedOn w:val="Normal"/>
    <w:next w:val="Normal"/>
    <w:link w:val="Heading5Char"/>
    <w:qFormat/>
    <w:rsid w:val="00AD0549"/>
    <w:pPr>
      <w:tabs>
        <w:tab w:val="num" w:pos="1008"/>
      </w:tabs>
      <w:spacing w:before="240" w:after="60"/>
      <w:ind w:left="1008" w:hanging="1008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AD0549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AD0549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AD0549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AD054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8C4"/>
    <w:rPr>
      <w:rFonts w:ascii="Tahoma" w:eastAsia="Times New Roman" w:hAnsi="Tahoma" w:cs="Tahoma"/>
      <w:b/>
      <w:bCs/>
      <w:color w:val="000000" w:themeColor="text1"/>
      <w:lang w:eastAsia="ro-RO"/>
    </w:rPr>
  </w:style>
  <w:style w:type="character" w:customStyle="1" w:styleId="Heading2Char">
    <w:name w:val="Heading 2 Char"/>
    <w:basedOn w:val="DefaultParagraphFont"/>
    <w:link w:val="Heading2"/>
    <w:rsid w:val="00F36A7C"/>
    <w:rPr>
      <w:rFonts w:ascii="Times New Roman" w:eastAsia="Times New Roman" w:hAnsi="Times New Roman" w:cs="Times New Roman"/>
      <w:b/>
      <w:sz w:val="28"/>
      <w:szCs w:val="20"/>
      <w:u w:val="single"/>
      <w:lang w:val="fr-FR" w:eastAsia="ro-RO"/>
    </w:rPr>
  </w:style>
  <w:style w:type="character" w:customStyle="1" w:styleId="Heading3Char">
    <w:name w:val="Heading 3 Char"/>
    <w:basedOn w:val="DefaultParagraphFont"/>
    <w:link w:val="Heading3"/>
    <w:rsid w:val="00AD0549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4Char">
    <w:name w:val="Heading 4 Char"/>
    <w:basedOn w:val="DefaultParagraphFont"/>
    <w:link w:val="Heading4"/>
    <w:rsid w:val="00F36A7C"/>
    <w:rPr>
      <w:rFonts w:ascii="Times New Roman" w:eastAsia="Times New Roman" w:hAnsi="Times New Roman" w:cs="Times New Roman"/>
      <w:b/>
      <w:sz w:val="28"/>
      <w:szCs w:val="20"/>
      <w:u w:val="single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AD0549"/>
    <w:rPr>
      <w:rFonts w:ascii="Times New Roman" w:eastAsia="Times New Roman" w:hAnsi="Times New Roman" w:cs="Times New Roman"/>
      <w:szCs w:val="20"/>
      <w:lang w:val="en-US" w:eastAsia="ro-RO"/>
    </w:rPr>
  </w:style>
  <w:style w:type="character" w:customStyle="1" w:styleId="Heading6Char">
    <w:name w:val="Heading 6 Char"/>
    <w:basedOn w:val="DefaultParagraphFont"/>
    <w:link w:val="Heading6"/>
    <w:rsid w:val="00AD0549"/>
    <w:rPr>
      <w:rFonts w:ascii="Times New Roman" w:eastAsia="Times New Roman" w:hAnsi="Times New Roman" w:cs="Times New Roman"/>
      <w:i/>
      <w:szCs w:val="20"/>
      <w:lang w:val="en-US" w:eastAsia="ro-RO"/>
    </w:rPr>
  </w:style>
  <w:style w:type="character" w:customStyle="1" w:styleId="Heading7Char">
    <w:name w:val="Heading 7 Char"/>
    <w:basedOn w:val="DefaultParagraphFont"/>
    <w:link w:val="Heading7"/>
    <w:rsid w:val="00AD0549"/>
    <w:rPr>
      <w:rFonts w:ascii="Arial" w:eastAsia="Times New Roman" w:hAnsi="Arial" w:cs="Times New Roman"/>
      <w:sz w:val="20"/>
      <w:szCs w:val="20"/>
      <w:lang w:val="en-US" w:eastAsia="ro-RO"/>
    </w:rPr>
  </w:style>
  <w:style w:type="character" w:customStyle="1" w:styleId="Heading8Char">
    <w:name w:val="Heading 8 Char"/>
    <w:basedOn w:val="DefaultParagraphFont"/>
    <w:link w:val="Heading8"/>
    <w:rsid w:val="00AD0549"/>
    <w:rPr>
      <w:rFonts w:ascii="Arial" w:eastAsia="Times New Roman" w:hAnsi="Arial" w:cs="Times New Roman"/>
      <w:i/>
      <w:sz w:val="20"/>
      <w:szCs w:val="20"/>
      <w:lang w:val="en-US" w:eastAsia="ro-RO"/>
    </w:rPr>
  </w:style>
  <w:style w:type="character" w:customStyle="1" w:styleId="Heading9Char">
    <w:name w:val="Heading 9 Char"/>
    <w:basedOn w:val="DefaultParagraphFont"/>
    <w:link w:val="Heading9"/>
    <w:rsid w:val="00AD0549"/>
    <w:rPr>
      <w:rFonts w:ascii="Arial" w:eastAsia="Times New Roman" w:hAnsi="Arial" w:cs="Times New Roman"/>
      <w:b/>
      <w:i/>
      <w:sz w:val="18"/>
      <w:szCs w:val="20"/>
      <w:lang w:val="en-US" w:eastAsia="ro-RO"/>
    </w:rPr>
  </w:style>
  <w:style w:type="paragraph" w:customStyle="1" w:styleId="A11">
    <w:name w:val="A1.1"/>
    <w:basedOn w:val="Heading2"/>
    <w:rsid w:val="00AD0549"/>
    <w:pPr>
      <w:keepLines/>
      <w:jc w:val="both"/>
    </w:pPr>
    <w:rPr>
      <w:rFonts w:ascii="Arial Narrow" w:hAnsi="Arial Narrow"/>
      <w:bCs/>
      <w:i/>
      <w:iCs/>
      <w:color w:val="333399"/>
      <w:sz w:val="31"/>
      <w:szCs w:val="31"/>
    </w:rPr>
  </w:style>
  <w:style w:type="paragraph" w:styleId="Header">
    <w:name w:val="header"/>
    <w:basedOn w:val="Normal"/>
    <w:link w:val="HeaderChar"/>
    <w:rsid w:val="00AD05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54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PageNumber">
    <w:name w:val="page number"/>
    <w:basedOn w:val="DefaultParagraphFont"/>
    <w:rsid w:val="00AD0549"/>
  </w:style>
  <w:style w:type="paragraph" w:styleId="BodyText3">
    <w:name w:val="Body Text 3"/>
    <w:basedOn w:val="Normal"/>
    <w:link w:val="BodyText3Char"/>
    <w:rsid w:val="00AD0549"/>
    <w:pPr>
      <w:widowControl w:val="0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AD0549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AD05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054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NormalWeb">
    <w:name w:val="Normal (Web)"/>
    <w:basedOn w:val="Normal"/>
    <w:rsid w:val="00AD0549"/>
    <w:pPr>
      <w:spacing w:before="100" w:beforeAutospacing="1" w:after="100" w:afterAutospacing="1"/>
    </w:pPr>
    <w:rPr>
      <w:rFonts w:ascii="Arial Unicode MS" w:eastAsia="Arial Unicode MS" w:hAnsi="Arial Unicode MS" w:cs="TimesRomanR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AD05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054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rsid w:val="00AD05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054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semiHidden/>
    <w:rsid w:val="00AD0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0549"/>
    <w:rPr>
      <w:rFonts w:ascii="Tahoma" w:eastAsia="Times New Roman" w:hAnsi="Tahoma" w:cs="Tahoma"/>
      <w:sz w:val="16"/>
      <w:szCs w:val="16"/>
      <w:lang w:val="en-US" w:eastAsia="ro-RO"/>
    </w:rPr>
  </w:style>
  <w:style w:type="paragraph" w:styleId="DocumentMap">
    <w:name w:val="Document Map"/>
    <w:basedOn w:val="Normal"/>
    <w:link w:val="DocumentMapChar"/>
    <w:semiHidden/>
    <w:rsid w:val="00AD054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D0549"/>
    <w:rPr>
      <w:rFonts w:ascii="Tahoma" w:eastAsia="Times New Roman" w:hAnsi="Tahoma" w:cs="Tahoma"/>
      <w:sz w:val="20"/>
      <w:szCs w:val="20"/>
      <w:shd w:val="clear" w:color="auto" w:fill="000080"/>
      <w:lang w:val="en-US" w:eastAsia="ro-RO"/>
    </w:rPr>
  </w:style>
  <w:style w:type="character" w:styleId="CommentReference">
    <w:name w:val="annotation reference"/>
    <w:basedOn w:val="DefaultParagraphFont"/>
    <w:uiPriority w:val="99"/>
    <w:semiHidden/>
    <w:rsid w:val="00AD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D0549"/>
  </w:style>
  <w:style w:type="character" w:customStyle="1" w:styleId="CommentTextChar">
    <w:name w:val="Comment Text Char"/>
    <w:basedOn w:val="DefaultParagraphFont"/>
    <w:link w:val="CommentText"/>
    <w:uiPriority w:val="99"/>
    <w:rsid w:val="00AD054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D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0549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table" w:styleId="TableGrid">
    <w:name w:val="Table Grid"/>
    <w:basedOn w:val="TableNormal"/>
    <w:rsid w:val="00AD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549"/>
    <w:pPr>
      <w:ind w:left="720"/>
      <w:contextualSpacing/>
    </w:pPr>
  </w:style>
  <w:style w:type="character" w:customStyle="1" w:styleId="sden1">
    <w:name w:val="s_den1"/>
    <w:basedOn w:val="DefaultParagraphFont"/>
    <w:rsid w:val="008E177A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HTMLPreformatted">
    <w:name w:val="HTML Preformatted"/>
    <w:basedOn w:val="Normal"/>
    <w:link w:val="HTMLPreformattedChar"/>
    <w:rsid w:val="00304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ro-RO"/>
    </w:rPr>
  </w:style>
  <w:style w:type="character" w:customStyle="1" w:styleId="HTMLPreformattedChar">
    <w:name w:val="HTML Preformatted Char"/>
    <w:basedOn w:val="DefaultParagraphFont"/>
    <w:link w:val="HTMLPreformatted"/>
    <w:rsid w:val="00304DD1"/>
    <w:rPr>
      <w:rFonts w:ascii="Arial Unicode MS" w:eastAsia="Arial Unicode MS" w:hAnsi="Arial Unicode MS" w:cs="Arial Unicode MS"/>
      <w:sz w:val="20"/>
      <w:szCs w:val="20"/>
      <w:lang w:eastAsia="ro-RO"/>
    </w:rPr>
  </w:style>
  <w:style w:type="character" w:customStyle="1" w:styleId="rvts21">
    <w:name w:val="rvts21"/>
    <w:uiPriority w:val="99"/>
    <w:rsid w:val="00304DD1"/>
    <w:rPr>
      <w:b/>
      <w:bCs/>
    </w:rPr>
  </w:style>
  <w:style w:type="paragraph" w:customStyle="1" w:styleId="rvps4">
    <w:name w:val="rvps4"/>
    <w:basedOn w:val="Normal"/>
    <w:rsid w:val="00304DD1"/>
    <w:pPr>
      <w:jc w:val="both"/>
    </w:pPr>
    <w:rPr>
      <w:sz w:val="24"/>
      <w:szCs w:val="24"/>
      <w:lang w:eastAsia="en-US"/>
    </w:rPr>
  </w:style>
  <w:style w:type="character" w:customStyle="1" w:styleId="rvts22">
    <w:name w:val="rvts22"/>
    <w:rsid w:val="00304DD1"/>
  </w:style>
  <w:style w:type="paragraph" w:styleId="EndnoteText">
    <w:name w:val="endnote text"/>
    <w:basedOn w:val="Normal"/>
    <w:link w:val="EndnoteTextChar"/>
    <w:uiPriority w:val="99"/>
    <w:unhideWhenUsed/>
    <w:rsid w:val="00304DD1"/>
    <w:rPr>
      <w:rFonts w:ascii="Arial" w:eastAsia="Calibri" w:hAnsi="Arial"/>
      <w:lang w:val="de-AT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04DD1"/>
    <w:rPr>
      <w:rFonts w:ascii="Arial" w:eastAsia="Calibri" w:hAnsi="Arial" w:cs="Times New Roman"/>
      <w:sz w:val="20"/>
      <w:szCs w:val="20"/>
      <w:lang w:val="de-AT"/>
    </w:rPr>
  </w:style>
  <w:style w:type="character" w:styleId="EndnoteReference">
    <w:name w:val="endnote reference"/>
    <w:uiPriority w:val="99"/>
    <w:semiHidden/>
    <w:unhideWhenUsed/>
    <w:rsid w:val="00304DD1"/>
    <w:rPr>
      <w:vertAlign w:val="superscript"/>
    </w:rPr>
  </w:style>
  <w:style w:type="character" w:customStyle="1" w:styleId="slitbdy">
    <w:name w:val="s_lit_bdy"/>
    <w:basedOn w:val="DefaultParagraphFont"/>
    <w:rsid w:val="00F7295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Revision">
    <w:name w:val="Revision"/>
    <w:hidden/>
    <w:uiPriority w:val="99"/>
    <w:semiHidden/>
    <w:rsid w:val="00C6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customStyle="1" w:styleId="Default">
    <w:name w:val="Default"/>
    <w:rsid w:val="00C32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D59FD"/>
    <w:pPr>
      <w:keepNext/>
      <w:keepLines/>
      <w:numPr>
        <w:numId w:val="0"/>
      </w:numPr>
      <w:spacing w:before="240" w:line="259" w:lineRule="auto"/>
      <w:ind w:right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C2B01"/>
    <w:pPr>
      <w:tabs>
        <w:tab w:val="left" w:pos="450"/>
        <w:tab w:val="right" w:leader="dot" w:pos="980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D59F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D59F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D59F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f3e4d5-39a5-4b1a-8ea2-6486bc3e2320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774F0DB6FD04596E3D736EA15AC94" ma:contentTypeVersion="7" ma:contentTypeDescription="Create a new document." ma:contentTypeScope="" ma:versionID="cbf9dc051ce2b7df7894e94d6a8993d7">
  <xsd:schema xmlns:xsd="http://www.w3.org/2001/XMLSchema" xmlns:xs="http://www.w3.org/2001/XMLSchema" xmlns:p="http://schemas.microsoft.com/office/2006/metadata/properties" xmlns:ns1="http://schemas.microsoft.com/sharepoint/v3" xmlns:ns3="1ef3e4d5-39a5-4b1a-8ea2-6486bc3e2320" targetNamespace="http://schemas.microsoft.com/office/2006/metadata/properties" ma:root="true" ma:fieldsID="f16ab8b4acbc929c76f799f44f02c91c" ns1:_="" ns3:_="">
    <xsd:import namespace="http://schemas.microsoft.com/sharepoint/v3"/>
    <xsd:import namespace="1ef3e4d5-39a5-4b1a-8ea2-6486bc3e2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3e4d5-39a5-4b1a-8ea2-6486bc3e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AD0EB-753C-4E9C-860A-E4FE32DF6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279BB-4BAF-4B7F-BE9F-74C554E967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f3e4d5-39a5-4b1a-8ea2-6486bc3e2320"/>
  </ds:schemaRefs>
</ds:datastoreItem>
</file>

<file path=customXml/itemProps3.xml><?xml version="1.0" encoding="utf-8"?>
<ds:datastoreItem xmlns:ds="http://schemas.openxmlformats.org/officeDocument/2006/customXml" ds:itemID="{880AF27E-1C09-45A2-81B4-F3F5F0CF7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5C740-B4F1-47D6-9245-16E2FB814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f3e4d5-39a5-4b1a-8ea2-6486bc3e2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2803</Words>
  <Characters>16262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llupului</dc:creator>
  <cp:keywords/>
  <dc:description/>
  <cp:lastModifiedBy>OPCOM 2</cp:lastModifiedBy>
  <cp:revision>4</cp:revision>
  <cp:lastPrinted>2024-08-06T03:49:00Z</cp:lastPrinted>
  <dcterms:created xsi:type="dcterms:W3CDTF">2025-07-08T14:04:00Z</dcterms:created>
  <dcterms:modified xsi:type="dcterms:W3CDTF">2025-07-21T05:39:00Z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0x0101007F4774F0DB6FD04596E3D736EA15AC94</vt:lpwstr>
  </property>
</Properties>
</file>